
<file path=[Content_Types].xml><?xml version="1.0" encoding="utf-8"?>
<Types xmlns="http://schemas.openxmlformats.org/package/2006/content-types">
  <Default Extension="fntdata" ContentType="application/x-fontdata"/>
  <Default Extension="jpeg" ContentType="image/jpeg"/>
  <Default Extension="png" ContentType="image/png"/>
  <Default Extension="rels" ContentType="application/vnd.openxmlformats-package.relationships+xml"/>
  <Default Extension="xml" ContentType="application/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numbering.xml" ContentType="application/vnd.openxmlformats-officedocument.wordprocessingml.numbering+xml"/>
  <Override PartName="/word/document.xml" ContentType="application/vnd.openxmlformats-officedocument.wordprocessingml.document.main+xml"/>
  <Override PartName="/word/settings.xml" ContentType="application/vnd.openxmlformats-officedocument.wordprocessingml.settings+xml"/>
  <Override PartName="/word/theme/theme1.xml" ContentType="application/vnd.openxmlformats-officedocument.theme+xml"/>
  <Override PartName="/word/styles.xml" ContentType="application/vnd.openxmlformats-officedocument.wordprocessingml.styles+xml"/>
  <Override PartName="/word/header1.xml" ContentType="application/vnd.openxmlformats-officedocument.wordprocessingml.header+xml"/>
  <Override PartName="/word/fontTable.xml" ContentType="application/vnd.openxmlformats-officedocument.wordprocessingml.fontTable+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tabs>
          <w:tab w:val="clear" w:pos="420"/>
          <w:tab w:val="center" w:pos="4153" w:leader="none"/>
          <w:tab w:val="left" w:pos="6285" w:leader="none"/>
        </w:tabs>
        <w:rPr>
          <w:rFonts w:ascii="宋体" w:hAnsi="宋体" w:cs="Times New Roman" w:hint="eastAsia"/>
          <w:b/>
          <w:bCs/>
          <w:sz w:val="21"/>
          <w:szCs w:val="21"/>
          <w:lang w:eastAsia="zh-CN"/>
        </w:rPr>
      </w:pPr>
      <w:r>
        <w:rPr>
          <w:rFonts w:cs="Times New Roman" w:hint="eastAsia" w:ascii="宋体" w:hAnsi="宋体"/>
          <w:b/>
          <w:bCs/>
          <w:sz w:val="21"/>
          <w:szCs w:val="21"/>
          <w:lang w:eastAsia="zh-CN"/>
        </w:rPr>
      </w:r>
    </w:p>
    <w:p>
      <w:pPr>
        <w:pStyle w:val="Normal"/>
        <w:tabs>
          <w:tab w:val="clear" w:pos="420"/>
          <w:tab w:val="center" w:pos="4153" w:leader="none"/>
          <w:tab w:val="left" w:pos="6285" w:leader="none"/>
        </w:tabs>
        <w:jc w:val="center"/>
        <w:rPr>
          <w:rFonts w:ascii="宋体" w:hAnsi="宋体" w:cs="宋体" w:hint="eastAsia"/>
          <w:b/>
          <w:bCs/>
          <w:sz w:val="40"/>
          <w:szCs w:val="40"/>
          <w:lang w:eastAsia="zh-CN"/>
        </w:rPr>
      </w:pPr>
      <w:r>
        <w:rPr>
          <w:rFonts w:ascii="宋体" w:hAnsi="宋体" w:cs="宋体" w:hint="eastAsia"/>
          <w:b/>
          <w:bCs/>
          <w:sz w:val="40"/>
          <w:szCs w:val="40"/>
          <w:lang w:eastAsia="zh-CN"/>
        </w:rPr>
        <w:t>小额贷款业务管理软件</w:t>
      </w:r>
      <w:r>
        <w:rPr>
          <w:rFonts w:cs="宋体" w:hint="eastAsia" w:ascii="宋体" w:hAnsi="宋体"/>
          <w:b/>
          <w:bCs/>
          <w:sz w:val="40"/>
          <w:szCs w:val="40"/>
          <w:lang w:eastAsia="zh-CN"/>
        </w:rPr>
        <w:t>V1.0</w:t>
      </w:r>
    </w:p>
    <w:p>
      <w:pPr>
        <w:pStyle w:val="Normal"/>
        <w:tabs>
          <w:tab w:val="clear" w:pos="420"/>
          <w:tab w:val="center" w:pos="4153" w:leader="none"/>
          <w:tab w:val="left" w:pos="6285" w:leader="none"/>
        </w:tabs>
        <w:rPr>
          <w:rFonts w:ascii="宋体" w:hAnsi="宋体" w:cs="宋体"/>
          <w:b/>
          <w:bCs/>
          <w:sz w:val="44"/>
          <w:szCs w:val="44"/>
          <w:lang w:eastAsia="zh-CN"/>
        </w:rPr>
      </w:pPr>
      <w:r>
        <w:rPr>
          <w:rFonts w:cs="宋体" w:ascii="宋体" w:hAnsi="宋体"/>
          <w:b/>
          <w:bCs/>
          <w:sz w:val="40"/>
          <w:szCs w:val="40"/>
          <w:lang w:eastAsia="zh-CN"/>
        </w:rPr>
        <w:tab/>
      </w:r>
      <w:r>
        <w:rPr>
          <w:rFonts w:ascii="宋体" w:hAnsi="宋体" w:cs="宋体" w:hint="eastAsia"/>
          <w:b/>
          <w:bCs/>
          <w:sz w:val="40"/>
          <w:szCs w:val="40"/>
          <w:lang w:eastAsia="zh-CN"/>
        </w:rPr>
        <w:t>操作说明书</w:t>
      </w:r>
      <w:r>
        <w:rPr>
          <w:rFonts w:cs="宋体" w:ascii="宋体" w:hAnsi="宋体"/>
          <w:b/>
          <w:bCs/>
          <w:sz w:val="44"/>
          <w:szCs w:val="44"/>
          <w:lang w:eastAsia="zh-CN"/>
        </w:rPr>
        <w:tab/>
      </w:r>
    </w:p>
    <w:p>
      <w:pPr>
        <w:pStyle w:val="Normal"/>
        <w:tabs>
          <w:tab w:val="clear" w:pos="420"/>
          <w:tab w:val="center" w:pos="4153" w:leader="none"/>
          <w:tab w:val="left" w:pos="6285" w:leader="none"/>
        </w:tabs>
        <w:rPr>
          <w:rFonts w:ascii="宋体" w:hAnsi="宋体" w:cs="宋体"/>
          <w:b/>
          <w:bCs/>
          <w:sz w:val="44"/>
          <w:szCs w:val="44"/>
          <w:lang w:eastAsia="zh-CN"/>
        </w:rPr>
      </w:pPr>
      <w:r>
        <w:rPr>
          <w:rFonts w:cs="宋体" w:ascii="宋体" w:hAnsi="宋体"/>
          <w:b/>
          <w:bCs/>
          <w:sz w:val="44"/>
          <w:szCs w:val="44"/>
          <w:lang w:eastAsia="zh-CN"/>
        </w:rPr>
      </w:r>
    </w:p>
    <w:p>
      <w:pPr>
        <w:pStyle w:val="Heading1"/>
        <w:pageBreakBefore w:val="false"/>
        <w:numPr>
          <w:ilvl w:val="0"/>
          <w:numId w:val="2"/>
        </w:numPr>
        <w:kinsoku w:val="true"/>
        <w:overflowPunct w:val="true"/>
        <w:autoSpaceDE w:val="true"/>
        <w:bidi w:val="0"/>
        <w:snapToGrid w:val="true"/>
        <w:spacing w:lineRule="auto" w:line="360" w:before="0" w:after="0"/>
        <w:ind w:hanging="1080" w:start="1080" w:endChars="0" w:end="0"/>
        <w:textAlignment w:val="auto"/>
        <w:rPr>
          <w:rFonts w:ascii="宋体" w:hAnsi="宋体" w:eastAsia="宋体" w:cs="宋体" w:hint="eastAsia"/>
          <w:color w:val="000000"/>
          <w:sz w:val="28"/>
          <w:szCs w:val="28"/>
          <w:lang w:eastAsia="zh-CN"/>
        </w:rPr>
      </w:pPr>
      <w:r>
        <w:rPr>
          <w:rFonts w:ascii="宋体" w:hAnsi="宋体" w:cs="宋体" w:hint="eastAsia"/>
          <w:color w:val="000000"/>
          <w:sz w:val="28"/>
          <w:szCs w:val="28"/>
          <w:lang w:eastAsia="zh-CN"/>
        </w:rPr>
        <w:t>系统简介</w:t>
      </w:r>
    </w:p>
    <w:p>
      <w:pPr>
        <w:pStyle w:val="Normal"/>
        <w:pageBreakBefore w:val="false"/>
        <w:kinsoku w:val="true"/>
        <w:overflowPunct w:val="true"/>
        <w:autoSpaceDE w:val="true"/>
        <w:bidi w:val="0"/>
        <w:snapToGrid w:val="true"/>
        <w:spacing w:lineRule="auto" w:line="360" w:before="0" w:after="0"/>
        <w:ind w:firstLineChars="0" w:firstLine="0" w:startChars="0" w:start="0" w:endChars="0" w:end="0"/>
        <w:textAlignment w:val="auto"/>
        <w:rPr>
          <w:rFonts w:ascii="宋体" w:hAnsi="宋体" w:eastAsia="宋体" w:cs="宋体" w:hint="eastAsia"/>
          <w:sz w:val="22"/>
          <w:szCs w:val="22"/>
          <w:lang w:eastAsia="zh-CN"/>
        </w:rPr>
      </w:pPr>
      <w:r>
        <w:rPr>
          <w:rFonts w:ascii="宋体" w:hAnsi="宋体" w:cs="宋体" w:hint="eastAsia"/>
          <w:bCs/>
          <w:sz w:val="22"/>
          <w:szCs w:val="22"/>
          <w:lang w:eastAsia="zh-CN"/>
        </w:rPr>
        <w:t xml:space="preserve">    </w:t>
      </w:r>
      <w:r>
        <w:rPr>
          <w:rFonts w:ascii="宋体" w:hAnsi="宋体" w:cs="宋体" w:hint="eastAsia"/>
          <w:bCs/>
          <w:sz w:val="22"/>
          <w:szCs w:val="22"/>
          <w:lang w:eastAsia="zh-CN"/>
        </w:rPr>
        <w:t>小额贷款业务管理软件是一款专门针对小额资金借贷业务管理方面的软件。此软件还适合民间借贷公司、贷款融资公司、财务公司及涉及资金借贷业务的公司。此软件基础设置灵活方便，借贷操作简单明了，报表多样化显示资金借贷来龙去脉，是一款操作简单、实用、性价比极高的小额贷款业务管理软件。小额贷款业务管理软件的功能模块有：借入借出功能，收借出款，还借入款，还款提醒，借款汇总报表，并且包括了实收实付款，资金转账及资金分析功能。</w:t>
      </w:r>
    </w:p>
    <w:p>
      <w:pPr>
        <w:pStyle w:val="Normal"/>
        <w:pageBreakBefore w:val="false"/>
        <w:kinsoku w:val="true"/>
        <w:overflowPunct w:val="true"/>
        <w:autoSpaceDE w:val="true"/>
        <w:bidi w:val="0"/>
        <w:snapToGrid w:val="true"/>
        <w:spacing w:lineRule="auto" w:line="360" w:before="0" w:after="0"/>
        <w:ind w:firstLineChars="300" w:startChars="0" w:start="0" w:endChars="0" w:end="0"/>
        <w:textAlignment w:val="auto"/>
        <w:rPr>
          <w:rFonts w:ascii="宋体" w:hAnsi="宋体" w:eastAsia="宋体" w:cs="宋体" w:hint="eastAsia"/>
          <w:sz w:val="22"/>
          <w:szCs w:val="22"/>
          <w:lang w:eastAsia="zh-CN"/>
        </w:rPr>
      </w:pPr>
      <w:r>
        <w:rPr>
          <w:rFonts w:eastAsia="宋体" w:cs="宋体" w:hint="eastAsia" w:ascii="宋体" w:hAnsi="宋体"/>
          <w:sz w:val="22"/>
          <w:szCs w:val="22"/>
          <w:lang w:eastAsia="zh-CN"/>
        </w:rPr>
      </w:r>
    </w:p>
    <w:p>
      <w:pPr>
        <w:pStyle w:val="Heading1"/>
        <w:pageBreakBefore w:val="false"/>
        <w:numPr>
          <w:ilvl w:val="0"/>
          <w:numId w:val="2"/>
        </w:numPr>
        <w:kinsoku w:val="true"/>
        <w:overflowPunct w:val="true"/>
        <w:autoSpaceDE w:val="true"/>
        <w:bidi w:val="0"/>
        <w:snapToGrid w:val="true"/>
        <w:spacing w:lineRule="auto" w:line="360" w:before="0" w:after="0"/>
        <w:ind w:hanging="1080" w:start="1080" w:endChars="0" w:end="0"/>
        <w:textAlignment w:val="auto"/>
        <w:rPr>
          <w:rFonts w:ascii="宋体" w:hAnsi="宋体" w:eastAsia="宋体" w:cs="宋体" w:hint="eastAsia"/>
          <w:color w:val="000000"/>
          <w:sz w:val="28"/>
          <w:szCs w:val="28"/>
          <w:lang w:eastAsia="zh-CN"/>
        </w:rPr>
      </w:pPr>
      <w:r>
        <w:rPr>
          <w:rFonts w:ascii="宋体" w:hAnsi="宋体" w:cs="宋体" w:hint="eastAsia"/>
          <w:color w:val="000000"/>
          <w:sz w:val="28"/>
          <w:szCs w:val="28"/>
          <w:lang w:eastAsia="zh-CN"/>
        </w:rPr>
        <w:t>登陆系统</w:t>
      </w:r>
    </w:p>
    <w:p>
      <w:pPr>
        <w:pStyle w:val="Normal"/>
        <w:pageBreakBefore w:val="false"/>
        <w:kinsoku w:val="true"/>
        <w:overflowPunct w:val="true"/>
        <w:autoSpaceDE w:val="true"/>
        <w:bidi w:val="0"/>
        <w:snapToGrid w:val="true"/>
        <w:spacing w:lineRule="auto" w:line="360" w:before="0" w:after="0"/>
        <w:ind w:firstLineChars="0" w:firstLine="0" w:startChars="0" w:start="0" w:endChars="0" w:end="0"/>
        <w:textAlignment w:val="auto"/>
        <w:rPr/>
      </w:pPr>
      <w:r>
        <w:rPr>
          <w:rFonts w:ascii="宋体" w:hAnsi="宋体" w:cs="宋体" w:hint="eastAsia"/>
          <w:sz w:val="22"/>
          <w:szCs w:val="22"/>
          <w:lang w:eastAsia="zh-CN"/>
        </w:rPr>
        <w:t xml:space="preserve">     </w:t>
      </w:r>
      <w:r>
        <w:rPr>
          <w:rFonts w:ascii="宋体" w:hAnsi="宋体" w:cs="宋体" w:hint="eastAsia"/>
          <w:sz w:val="22"/>
          <w:szCs w:val="22"/>
          <w:lang w:eastAsia="zh-CN"/>
        </w:rPr>
        <w:t>成功安装系统后，点击桌面系统图标进入</w:t>
      </w:r>
      <w:r>
        <w:rPr>
          <w:rFonts w:ascii="宋体" w:hAnsi="宋体" w:cs="宋体" w:hint="eastAsia"/>
          <w:bCs/>
          <w:sz w:val="22"/>
          <w:szCs w:val="22"/>
          <w:lang w:eastAsia="zh-CN"/>
        </w:rPr>
        <w:t>小额贷款业务管理软件登录区，登录区界面如图所示</w:t>
      </w:r>
      <w:r>
        <w:rPr>
          <w:rFonts w:ascii="宋体" w:hAnsi="宋体" w:cs="宋体" w:hint="eastAsia"/>
          <w:sz w:val="22"/>
          <w:szCs w:val="22"/>
          <w:lang w:eastAsia="zh-CN"/>
        </w:rPr>
        <w:t>：</w:t>
      </w:r>
      <w:r>
        <w:rPr>
          <w:rFonts w:eastAsia="宋体" w:cs="宋体" w:hint="eastAsia" w:ascii="宋体" w:hAnsi="宋体"/>
          <w:sz w:val="22"/>
          <w:szCs w:val="22"/>
          <w:lang w:eastAsia="zh-CN"/>
        </w:rPr>
        <w:br/>
      </w:r>
      <w:r>
        <w:rPr/>
        <w:drawing>
          <wp:inline distT="0" distB="0" distL="0" distR="0">
            <wp:extent cx="3696335" cy="3010535"/>
            <wp:effectExtent l="0" t="0" r="0" b="0"/>
            <wp:docPr id="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6"/>
                    <pic:cNvPicPr>
                      <a:picLocks noChangeAspect="1" noChangeArrowheads="1"/>
                    </pic:cNvPicPr>
                  </pic:nvPicPr>
                  <pic:blipFill>
                    <a:blip r:embed="rId2"/>
                    <a:stretch>
                      <a:fillRect/>
                    </a:stretch>
                  </pic:blipFill>
                  <pic:spPr bwMode="auto">
                    <a:xfrm>
                      <a:off x="0" y="0"/>
                      <a:ext cx="3696335" cy="3010535"/>
                    </a:xfrm>
                    <a:prstGeom prst="rect">
                      <a:avLst/>
                    </a:prstGeom>
                    <a:noFill/>
                  </pic:spPr>
                </pic:pic>
              </a:graphicData>
            </a:graphic>
          </wp:inline>
        </w:drawing>
      </w:r>
    </w:p>
    <w:p>
      <w:pPr>
        <w:pStyle w:val="Normal"/>
        <w:pageBreakBefore w:val="false"/>
        <w:kinsoku w:val="true"/>
        <w:overflowPunct w:val="true"/>
        <w:autoSpaceDE w:val="true"/>
        <w:bidi w:val="0"/>
        <w:snapToGrid w:val="true"/>
        <w:spacing w:lineRule="auto" w:line="360" w:before="0" w:after="0"/>
        <w:ind w:firstLineChars="0" w:firstLine="0" w:startChars="0" w:start="0" w:endChars="0" w:end="0"/>
        <w:textAlignment w:val="auto"/>
        <w:rPr>
          <w:rFonts w:hint="eastAsia"/>
          <w:lang w:eastAsia="zh-CN"/>
        </w:rPr>
      </w:pPr>
      <w:r>
        <w:rPr>
          <w:rFonts w:hint="eastAsia"/>
          <w:lang w:eastAsia="zh-CN"/>
        </w:rPr>
      </w:r>
    </w:p>
    <w:p>
      <w:pPr>
        <w:pStyle w:val="Style13"/>
        <w:pageBreakBefore w:val="false"/>
        <w:widowControl w:val="false"/>
        <w:numPr>
          <w:ilvl w:val="0"/>
          <w:numId w:val="3"/>
        </w:numPr>
        <w:kinsoku w:val="true"/>
        <w:overflowPunct w:val="true"/>
        <w:autoSpaceDE w:val="true"/>
        <w:bidi w:val="0"/>
        <w:snapToGrid w:val="true"/>
        <w:spacing w:lineRule="auto" w:line="360" w:before="0" w:after="0"/>
        <w:ind w:firstLineChars="0" w:firstLine="0" w:startChars="0" w:start="0" w:endChars="0" w:end="0"/>
        <w:jc w:val="both"/>
        <w:textAlignment w:val="auto"/>
        <w:rPr>
          <w:rFonts w:ascii="宋体" w:hAnsi="宋体" w:eastAsia="宋体" w:cs="宋体" w:hint="eastAsia"/>
          <w:b/>
          <w:sz w:val="22"/>
          <w:szCs w:val="22"/>
          <w:lang w:eastAsia="zh-CN"/>
        </w:rPr>
      </w:pPr>
      <w:r>
        <w:rPr>
          <w:rFonts w:ascii="宋体" w:hAnsi="宋体" w:cs="宋体" w:hint="eastAsia"/>
          <w:b/>
          <w:sz w:val="22"/>
          <w:szCs w:val="22"/>
          <w:lang w:eastAsia="zh-CN"/>
        </w:rPr>
        <w:t>登录</w:t>
      </w:r>
    </w:p>
    <w:p>
      <w:pPr>
        <w:pStyle w:val="Normal"/>
        <w:pageBreakBefore w:val="false"/>
        <w:kinsoku w:val="true"/>
        <w:overflowPunct w:val="true"/>
        <w:autoSpaceDE w:val="true"/>
        <w:bidi w:val="0"/>
        <w:snapToGrid w:val="true"/>
        <w:spacing w:lineRule="auto" w:line="360" w:before="0" w:after="0"/>
        <w:ind w:firstLineChars="0" w:firstLine="0" w:startChars="0" w:start="0" w:endChars="0" w:end="0"/>
        <w:textAlignment w:val="auto"/>
        <w:rPr>
          <w:rFonts w:ascii="宋体" w:hAnsi="宋体" w:eastAsia="宋体" w:cs="宋体" w:hint="eastAsia"/>
          <w:sz w:val="22"/>
          <w:szCs w:val="22"/>
          <w:lang w:eastAsia="zh-CN"/>
        </w:rPr>
      </w:pPr>
      <w:r>
        <w:rPr>
          <w:rFonts w:ascii="宋体" w:hAnsi="宋体" w:cs="宋体" w:hint="eastAsia"/>
          <w:sz w:val="22"/>
          <w:szCs w:val="22"/>
          <w:lang w:eastAsia="zh-CN"/>
        </w:rPr>
        <w:t xml:space="preserve">    </w:t>
      </w:r>
      <w:r>
        <w:rPr>
          <w:rFonts w:ascii="宋体" w:hAnsi="宋体" w:cs="宋体" w:hint="eastAsia"/>
          <w:sz w:val="22"/>
          <w:szCs w:val="22"/>
          <w:lang w:eastAsia="zh-CN"/>
        </w:rPr>
        <w:t>在登录区内输入“用户名”、“密码”然后点击“确定”按钮进入小额贷款业务管理软件管理界面。</w:t>
      </w:r>
    </w:p>
    <w:p>
      <w:pPr>
        <w:pStyle w:val="Style13"/>
        <w:pageBreakBefore w:val="false"/>
        <w:widowControl w:val="false"/>
        <w:kinsoku w:val="true"/>
        <w:overflowPunct w:val="true"/>
        <w:autoSpaceDE w:val="true"/>
        <w:bidi w:val="0"/>
        <w:snapToGrid w:val="true"/>
        <w:spacing w:lineRule="auto" w:line="360" w:before="0" w:after="0"/>
        <w:ind w:firstLineChars="0" w:firstLine="0" w:startChars="0" w:start="0" w:endChars="0" w:end="0"/>
        <w:jc w:val="both"/>
        <w:textAlignment w:val="auto"/>
        <w:rPr>
          <w:rFonts w:ascii="宋体" w:hAnsi="宋体" w:eastAsia="宋体" w:cs="宋体" w:hint="eastAsia"/>
          <w:b/>
          <w:sz w:val="22"/>
          <w:szCs w:val="22"/>
          <w:lang w:eastAsia="zh-CN"/>
        </w:rPr>
      </w:pPr>
      <w:r>
        <w:rPr>
          <w:rFonts w:eastAsia="宋体" w:cs="宋体" w:hint="eastAsia" w:ascii="宋体" w:hAnsi="宋体"/>
          <w:b/>
          <w:sz w:val="22"/>
          <w:szCs w:val="22"/>
          <w:lang w:eastAsia="zh-CN"/>
        </w:rPr>
        <w:t>2</w:t>
      </w:r>
      <w:r>
        <w:rPr>
          <w:rFonts w:ascii="宋体" w:hAnsi="宋体" w:cs="宋体" w:hint="eastAsia"/>
          <w:b/>
          <w:sz w:val="22"/>
          <w:szCs w:val="22"/>
          <w:lang w:eastAsia="zh-CN"/>
        </w:rPr>
        <w:t>、登陆用户</w:t>
      </w:r>
    </w:p>
    <w:p>
      <w:pPr>
        <w:pStyle w:val="Style13"/>
        <w:pageBreakBefore w:val="false"/>
        <w:widowControl w:val="false"/>
        <w:tabs>
          <w:tab w:val="clear" w:pos="420"/>
          <w:tab w:val="left" w:pos="6265" w:leader="none"/>
        </w:tabs>
        <w:kinsoku w:val="true"/>
        <w:overflowPunct w:val="true"/>
        <w:autoSpaceDE w:val="true"/>
        <w:bidi w:val="0"/>
        <w:snapToGrid w:val="true"/>
        <w:spacing w:lineRule="auto" w:line="360" w:before="0" w:after="0"/>
        <w:ind w:firstLineChars="0" w:firstLine="0" w:startChars="0" w:start="0" w:endChars="0" w:end="0"/>
        <w:jc w:val="both"/>
        <w:textAlignment w:val="auto"/>
        <w:rPr>
          <w:rFonts w:ascii="宋体" w:hAnsi="宋体" w:eastAsia="宋体" w:cs="宋体" w:hint="eastAsia"/>
          <w:sz w:val="22"/>
          <w:szCs w:val="22"/>
          <w:lang w:eastAsia="zh-CN"/>
        </w:rPr>
      </w:pPr>
      <w:r>
        <w:rPr>
          <w:rFonts w:ascii="宋体" w:hAnsi="宋体" w:cs="宋体" w:hint="eastAsia"/>
          <w:sz w:val="22"/>
          <w:szCs w:val="22"/>
          <w:lang w:eastAsia="zh-CN"/>
        </w:rPr>
        <w:t>系统初始管理员账户是</w:t>
      </w:r>
      <w:r>
        <w:rPr>
          <w:rFonts w:eastAsia="宋体" w:cs="宋体" w:hint="eastAsia" w:ascii="宋体" w:hAnsi="宋体"/>
          <w:sz w:val="22"/>
          <w:szCs w:val="22"/>
          <w:lang w:eastAsia="zh-CN"/>
        </w:rPr>
        <w:t>admin</w:t>
      </w:r>
      <w:r>
        <w:rPr>
          <w:rFonts w:ascii="宋体" w:hAnsi="宋体" w:cs="宋体" w:hint="eastAsia"/>
          <w:sz w:val="22"/>
          <w:szCs w:val="22"/>
          <w:lang w:eastAsia="zh-CN"/>
        </w:rPr>
        <w:t>，默认无密码。管理员账户可在系统后台系统维护模块操作员管理来修改账号信息。</w:t>
      </w:r>
    </w:p>
    <w:p>
      <w:pPr>
        <w:pStyle w:val="Style13"/>
        <w:pageBreakBefore w:val="false"/>
        <w:widowControl w:val="false"/>
        <w:tabs>
          <w:tab w:val="clear" w:pos="420"/>
          <w:tab w:val="left" w:pos="6265" w:leader="none"/>
        </w:tabs>
        <w:kinsoku w:val="true"/>
        <w:overflowPunct w:val="true"/>
        <w:autoSpaceDE w:val="true"/>
        <w:bidi w:val="0"/>
        <w:snapToGrid w:val="true"/>
        <w:spacing w:lineRule="auto" w:line="360" w:before="0" w:after="0"/>
        <w:ind w:firstLineChars="0" w:firstLine="0" w:startChars="0" w:start="0" w:endChars="0" w:end="0"/>
        <w:jc w:val="both"/>
        <w:textAlignment w:val="auto"/>
        <w:rPr>
          <w:rFonts w:ascii="宋体" w:hAnsi="宋体" w:eastAsia="宋体" w:cs="宋体" w:hint="eastAsia"/>
          <w:sz w:val="22"/>
          <w:szCs w:val="22"/>
          <w:lang w:eastAsia="zh-CN"/>
        </w:rPr>
      </w:pPr>
      <w:r>
        <w:rPr>
          <w:rFonts w:eastAsia="宋体" w:cs="宋体" w:hint="eastAsia" w:ascii="宋体" w:hAnsi="宋体"/>
          <w:sz w:val="22"/>
          <w:szCs w:val="22"/>
          <w:lang w:eastAsia="zh-CN"/>
        </w:rPr>
      </w:r>
    </w:p>
    <w:p>
      <w:pPr>
        <w:pStyle w:val="Heading1"/>
        <w:pageBreakBefore w:val="false"/>
        <w:numPr>
          <w:ilvl w:val="0"/>
          <w:numId w:val="2"/>
        </w:numPr>
        <w:tabs>
          <w:tab w:val="clear" w:pos="420"/>
          <w:tab w:val="left" w:pos="1080" w:leader="none"/>
        </w:tabs>
        <w:kinsoku w:val="true"/>
        <w:overflowPunct w:val="true"/>
        <w:autoSpaceDE w:val="true"/>
        <w:bidi w:val="0"/>
        <w:snapToGrid w:val="true"/>
        <w:spacing w:lineRule="auto" w:line="360" w:before="0" w:after="0"/>
        <w:ind w:hanging="1080" w:start="1080" w:endChars="0" w:end="0"/>
        <w:textAlignment w:val="auto"/>
        <w:rPr>
          <w:rFonts w:ascii="宋体" w:hAnsi="宋体" w:eastAsia="宋体" w:cs="宋体" w:hint="eastAsia"/>
          <w:color w:val="000000"/>
          <w:sz w:val="28"/>
          <w:szCs w:val="28"/>
          <w:lang w:eastAsia="zh-CN"/>
        </w:rPr>
      </w:pPr>
      <w:r>
        <w:rPr>
          <w:rFonts w:ascii="宋体" w:hAnsi="宋体" w:cs="宋体" w:hint="eastAsia"/>
          <w:color w:val="000000"/>
          <w:sz w:val="28"/>
          <w:szCs w:val="28"/>
          <w:lang w:eastAsia="zh-CN"/>
        </w:rPr>
        <w:t>管理界面及功能模块介绍</w:t>
      </w:r>
    </w:p>
    <w:p>
      <w:pPr>
        <w:pStyle w:val="Normal"/>
        <w:keepNext w:val="false"/>
        <w:keepLines w:val="false"/>
        <w:pageBreakBefore w:val="false"/>
        <w:widowControl/>
        <w:kinsoku w:val="true"/>
        <w:overflowPunct w:val="true"/>
        <w:autoSpaceDE w:val="true"/>
        <w:bidi w:val="0"/>
        <w:snapToGrid w:val="true"/>
        <w:spacing w:lineRule="auto" w:line="360" w:before="0" w:after="0"/>
        <w:ind w:firstLineChars="0" w:firstLine="0" w:startChars="0" w:start="0" w:endChars="0" w:end="0"/>
        <w:jc w:val="start"/>
        <w:textAlignment w:val="auto"/>
        <w:rPr>
          <w:rFonts w:ascii="宋体" w:hAnsi="宋体" w:eastAsia="宋体" w:cs="宋体" w:hint="eastAsia"/>
          <w:sz w:val="22"/>
          <w:szCs w:val="22"/>
          <w:lang w:eastAsia="zh-CN"/>
        </w:rPr>
      </w:pPr>
      <w:r>
        <w:rPr>
          <w:rFonts w:ascii="宋体" w:hAnsi="宋体" w:cs="宋体" w:hint="eastAsia"/>
          <w:sz w:val="22"/>
          <w:szCs w:val="22"/>
          <w:lang w:eastAsia="zh-CN"/>
        </w:rPr>
        <w:t>管理员成功登陆后，即可进入小额贷款业务管理软件管理界面。管理界面如图所示：</w:t>
      </w:r>
    </w:p>
    <w:p>
      <w:pPr>
        <w:pStyle w:val="Normal"/>
        <w:keepNext w:val="false"/>
        <w:keepLines w:val="false"/>
        <w:pageBreakBefore w:val="false"/>
        <w:widowControl/>
        <w:kinsoku w:val="true"/>
        <w:overflowPunct w:val="true"/>
        <w:autoSpaceDE w:val="true"/>
        <w:bidi w:val="0"/>
        <w:snapToGrid w:val="true"/>
        <w:spacing w:lineRule="auto" w:line="360" w:before="0" w:after="0"/>
        <w:ind w:firstLineChars="0" w:firstLine="0" w:startChars="0" w:start="0" w:endChars="0" w:end="0"/>
        <w:jc w:val="start"/>
        <w:textAlignment w:val="auto"/>
        <w:rPr>
          <w:rFonts w:hint="eastAsia"/>
          <w:lang w:eastAsia="zh-CN"/>
        </w:rPr>
      </w:pPr>
      <w:r>
        <w:rPr/>
        <w:drawing>
          <wp:inline distT="0" distB="0" distL="0" distR="0">
            <wp:extent cx="7192010" cy="6410960"/>
            <wp:effectExtent l="0" t="0" r="0" b="0"/>
            <wp:docPr id="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7"/>
                    <pic:cNvPicPr>
                      <a:picLocks noChangeAspect="1" noChangeArrowheads="1"/>
                    </pic:cNvPicPr>
                  </pic:nvPicPr>
                  <pic:blipFill>
                    <a:blip r:embed="rId3"/>
                    <a:stretch>
                      <a:fillRect/>
                    </a:stretch>
                  </pic:blipFill>
                  <pic:spPr bwMode="auto">
                    <a:xfrm>
                      <a:off x="0" y="0"/>
                      <a:ext cx="7192010" cy="6410960"/>
                    </a:xfrm>
                    <a:prstGeom prst="rect">
                      <a:avLst/>
                    </a:prstGeom>
                    <a:noFill/>
                  </pic:spPr>
                </pic:pic>
              </a:graphicData>
            </a:graphic>
          </wp:inline>
        </w:drawing>
      </w:r>
    </w:p>
    <w:p>
      <w:pPr>
        <w:pStyle w:val="Normal"/>
        <w:keepNext w:val="false"/>
        <w:keepLines w:val="false"/>
        <w:pageBreakBefore w:val="false"/>
        <w:widowControl/>
        <w:kinsoku w:val="true"/>
        <w:overflowPunct w:val="true"/>
        <w:autoSpaceDE w:val="true"/>
        <w:bidi w:val="0"/>
        <w:snapToGrid w:val="true"/>
        <w:spacing w:lineRule="auto" w:line="360" w:before="0" w:after="0"/>
        <w:ind w:firstLineChars="0" w:firstLine="0" w:startChars="0" w:start="0" w:endChars="0" w:end="0"/>
        <w:jc w:val="start"/>
        <w:textAlignment w:val="auto"/>
        <w:rPr>
          <w:rFonts w:ascii="宋体" w:hAnsi="宋体" w:eastAsia="宋体" w:cs="宋体" w:hint="eastAsia"/>
          <w:sz w:val="22"/>
          <w:szCs w:val="22"/>
          <w:lang w:eastAsia="zh-CN"/>
        </w:rPr>
      </w:pPr>
      <w:r>
        <w:rPr>
          <w:rFonts w:ascii="宋体" w:hAnsi="宋体" w:cs="宋体" w:hint="eastAsia"/>
          <w:sz w:val="22"/>
          <w:szCs w:val="22"/>
          <w:lang w:eastAsia="zh-CN"/>
        </w:rPr>
        <w:t>系统管理界面由两部分组成：左侧功能选项区、右侧操作区。</w:t>
      </w:r>
      <w:r>
        <w:rPr>
          <w:rFonts w:eastAsia="宋体" w:cs="宋体" w:hint="eastAsia" w:ascii="宋体" w:hAnsi="宋体"/>
          <w:sz w:val="22"/>
          <w:szCs w:val="22"/>
          <w:lang w:eastAsia="zh-CN"/>
        </w:rPr>
        <w:br/>
      </w:r>
      <w:r>
        <w:rPr>
          <w:rFonts w:ascii="宋体" w:hAnsi="宋体" w:cs="宋体" w:hint="eastAsia"/>
          <w:sz w:val="22"/>
          <w:szCs w:val="22"/>
          <w:lang w:eastAsia="zh-CN"/>
        </w:rPr>
        <w:t>左侧功能选项区功能模块有：</w:t>
      </w:r>
    </w:p>
    <w:p>
      <w:pPr>
        <w:pStyle w:val="Normal"/>
        <w:keepNext w:val="false"/>
        <w:keepLines w:val="false"/>
        <w:pageBreakBefore w:val="false"/>
        <w:widowControl/>
        <w:numPr>
          <w:ilvl w:val="0"/>
          <w:numId w:val="4"/>
        </w:numPr>
        <w:kinsoku w:val="true"/>
        <w:overflowPunct w:val="true"/>
        <w:autoSpaceDE w:val="true"/>
        <w:bidi w:val="0"/>
        <w:snapToGrid w:val="true"/>
        <w:spacing w:lineRule="auto" w:line="360" w:before="0" w:after="0"/>
        <w:ind w:firstLineChars="0" w:firstLine="0" w:startChars="0" w:start="0" w:endChars="0" w:end="0"/>
        <w:jc w:val="start"/>
        <w:textAlignment w:val="auto"/>
        <w:rPr>
          <w:rFonts w:ascii="宋体" w:hAnsi="宋体" w:eastAsia="宋体" w:cs="宋体" w:hint="eastAsia"/>
          <w:bCs/>
          <w:sz w:val="22"/>
          <w:szCs w:val="22"/>
          <w:lang w:eastAsia="zh-CN"/>
        </w:rPr>
      </w:pPr>
      <w:r>
        <w:rPr>
          <w:rFonts w:ascii="宋体" w:hAnsi="宋体" w:cs="宋体" w:hint="eastAsia"/>
          <w:bCs/>
          <w:sz w:val="22"/>
          <w:szCs w:val="22"/>
          <w:lang w:eastAsia="zh-CN"/>
        </w:rPr>
        <w:t>基本设置。</w:t>
      </w:r>
    </w:p>
    <w:p>
      <w:pPr>
        <w:pStyle w:val="Normal"/>
        <w:keepNext w:val="false"/>
        <w:keepLines w:val="false"/>
        <w:pageBreakBefore w:val="false"/>
        <w:widowControl/>
        <w:numPr>
          <w:ilvl w:val="0"/>
          <w:numId w:val="4"/>
        </w:numPr>
        <w:kinsoku w:val="true"/>
        <w:overflowPunct w:val="true"/>
        <w:autoSpaceDE w:val="true"/>
        <w:bidi w:val="0"/>
        <w:snapToGrid w:val="true"/>
        <w:spacing w:lineRule="auto" w:line="360" w:before="0" w:after="0"/>
        <w:ind w:firstLineChars="0" w:firstLine="0" w:startChars="0" w:start="0" w:endChars="0" w:end="0"/>
        <w:jc w:val="start"/>
        <w:textAlignment w:val="auto"/>
        <w:rPr>
          <w:rFonts w:ascii="宋体" w:hAnsi="宋体" w:eastAsia="宋体" w:cs="宋体" w:hint="eastAsia"/>
          <w:sz w:val="22"/>
          <w:szCs w:val="22"/>
          <w:lang w:eastAsia="zh-CN"/>
        </w:rPr>
      </w:pPr>
      <w:r>
        <w:rPr>
          <w:rFonts w:ascii="宋体" w:hAnsi="宋体" w:cs="宋体" w:hint="eastAsia"/>
          <w:bCs/>
          <w:sz w:val="22"/>
          <w:szCs w:val="22"/>
          <w:lang w:eastAsia="zh-CN"/>
        </w:rPr>
        <w:t>借出管理。</w:t>
      </w:r>
    </w:p>
    <w:p>
      <w:pPr>
        <w:pStyle w:val="Normal"/>
        <w:keepNext w:val="false"/>
        <w:keepLines w:val="false"/>
        <w:pageBreakBefore w:val="false"/>
        <w:widowControl/>
        <w:numPr>
          <w:ilvl w:val="0"/>
          <w:numId w:val="4"/>
        </w:numPr>
        <w:kinsoku w:val="true"/>
        <w:overflowPunct w:val="true"/>
        <w:autoSpaceDE w:val="true"/>
        <w:bidi w:val="0"/>
        <w:snapToGrid w:val="true"/>
        <w:spacing w:lineRule="auto" w:line="360" w:before="0" w:after="0"/>
        <w:ind w:firstLineChars="0" w:firstLine="0" w:startChars="0" w:start="0" w:endChars="0" w:end="0"/>
        <w:jc w:val="start"/>
        <w:textAlignment w:val="auto"/>
        <w:rPr>
          <w:rFonts w:ascii="宋体" w:hAnsi="宋体" w:eastAsia="宋体" w:cs="宋体" w:hint="eastAsia"/>
          <w:sz w:val="22"/>
          <w:szCs w:val="22"/>
          <w:lang w:eastAsia="zh-CN"/>
        </w:rPr>
      </w:pPr>
      <w:r>
        <w:rPr>
          <w:rFonts w:ascii="宋体" w:hAnsi="宋体" w:cs="宋体" w:hint="eastAsia"/>
          <w:bCs/>
          <w:sz w:val="22"/>
          <w:szCs w:val="22"/>
          <w:lang w:eastAsia="zh-CN"/>
        </w:rPr>
        <w:t>借入管理。</w:t>
      </w:r>
    </w:p>
    <w:p>
      <w:pPr>
        <w:pStyle w:val="Normal"/>
        <w:keepNext w:val="false"/>
        <w:keepLines w:val="false"/>
        <w:pageBreakBefore w:val="false"/>
        <w:widowControl/>
        <w:numPr>
          <w:ilvl w:val="0"/>
          <w:numId w:val="4"/>
        </w:numPr>
        <w:kinsoku w:val="true"/>
        <w:overflowPunct w:val="true"/>
        <w:autoSpaceDE w:val="true"/>
        <w:bidi w:val="0"/>
        <w:snapToGrid w:val="true"/>
        <w:spacing w:lineRule="auto" w:line="360" w:before="0" w:after="0"/>
        <w:ind w:firstLineChars="0" w:firstLine="0" w:startChars="0" w:start="0" w:endChars="0" w:end="0"/>
        <w:jc w:val="start"/>
        <w:textAlignment w:val="auto"/>
        <w:rPr>
          <w:rFonts w:ascii="宋体" w:hAnsi="宋体" w:eastAsia="宋体" w:cs="宋体" w:hint="eastAsia"/>
          <w:sz w:val="22"/>
          <w:szCs w:val="22"/>
          <w:lang w:eastAsia="zh-CN"/>
        </w:rPr>
      </w:pPr>
      <w:r>
        <w:rPr>
          <w:rFonts w:ascii="宋体" w:hAnsi="宋体" w:cs="宋体" w:hint="eastAsia"/>
          <w:bCs/>
          <w:sz w:val="22"/>
          <w:szCs w:val="22"/>
          <w:lang w:eastAsia="zh-CN"/>
        </w:rPr>
        <w:t>收支管理。</w:t>
      </w:r>
    </w:p>
    <w:p>
      <w:pPr>
        <w:pStyle w:val="Normal"/>
        <w:keepNext w:val="false"/>
        <w:keepLines w:val="false"/>
        <w:pageBreakBefore w:val="false"/>
        <w:widowControl/>
        <w:numPr>
          <w:ilvl w:val="0"/>
          <w:numId w:val="4"/>
        </w:numPr>
        <w:kinsoku w:val="true"/>
        <w:overflowPunct w:val="true"/>
        <w:autoSpaceDE w:val="true"/>
        <w:bidi w:val="0"/>
        <w:snapToGrid w:val="true"/>
        <w:spacing w:lineRule="auto" w:line="360" w:before="0" w:after="0"/>
        <w:ind w:firstLineChars="0" w:firstLine="0" w:startChars="0" w:start="0" w:endChars="0" w:end="0"/>
        <w:jc w:val="start"/>
        <w:textAlignment w:val="auto"/>
        <w:rPr>
          <w:rFonts w:ascii="宋体" w:hAnsi="宋体" w:eastAsia="宋体" w:cs="宋体" w:hint="eastAsia"/>
          <w:sz w:val="22"/>
          <w:szCs w:val="22"/>
          <w:lang w:eastAsia="zh-CN"/>
        </w:rPr>
      </w:pPr>
      <w:r>
        <w:rPr>
          <w:rFonts w:ascii="宋体" w:hAnsi="宋体" w:cs="宋体" w:hint="eastAsia"/>
          <w:bCs/>
          <w:sz w:val="22"/>
          <w:szCs w:val="22"/>
          <w:lang w:eastAsia="zh-CN"/>
        </w:rPr>
        <w:t>系统维护。</w:t>
      </w:r>
    </w:p>
    <w:p>
      <w:pPr>
        <w:pStyle w:val="Normal"/>
        <w:keepNext w:val="false"/>
        <w:keepLines w:val="false"/>
        <w:pageBreakBefore w:val="false"/>
        <w:widowControl/>
        <w:kinsoku w:val="true"/>
        <w:overflowPunct w:val="true"/>
        <w:autoSpaceDE w:val="true"/>
        <w:bidi w:val="0"/>
        <w:snapToGrid w:val="true"/>
        <w:spacing w:lineRule="auto" w:line="360" w:before="0" w:after="0"/>
        <w:ind w:firstLineChars="0" w:firstLine="0" w:startChars="0" w:start="0" w:endChars="0" w:end="0"/>
        <w:jc w:val="start"/>
        <w:textAlignment w:val="auto"/>
        <w:rPr>
          <w:rFonts w:ascii="宋体" w:hAnsi="宋体" w:eastAsia="宋体" w:cs="宋体" w:hint="eastAsia"/>
          <w:sz w:val="22"/>
          <w:szCs w:val="22"/>
          <w:lang w:eastAsia="zh-CN"/>
        </w:rPr>
      </w:pPr>
      <w:r>
        <w:rPr>
          <w:rFonts w:ascii="宋体" w:hAnsi="宋体" w:cs="宋体" w:hint="eastAsia"/>
          <w:sz w:val="22"/>
          <w:szCs w:val="22"/>
          <w:lang w:eastAsia="zh-CN"/>
        </w:rPr>
        <w:t>左侧功能选项区界面如图所示：</w:t>
      </w:r>
    </w:p>
    <w:p>
      <w:pPr>
        <w:pStyle w:val="Normal"/>
        <w:pageBreakBefore w:val="false"/>
        <w:kinsoku w:val="true"/>
        <w:overflowPunct w:val="true"/>
        <w:autoSpaceDE w:val="true"/>
        <w:bidi w:val="0"/>
        <w:snapToGrid w:val="true"/>
        <w:spacing w:lineRule="auto" w:line="360" w:before="0" w:after="0"/>
        <w:ind w:firstLineChars="0" w:firstLine="0" w:startChars="0" w:start="0" w:endChars="0" w:end="0"/>
        <w:textAlignment w:val="auto"/>
        <w:rPr>
          <w:rFonts w:ascii="宋体" w:hAnsi="宋体" w:eastAsia="宋体" w:cs="宋体" w:hint="eastAsia"/>
          <w:sz w:val="22"/>
          <w:szCs w:val="22"/>
          <w:lang w:eastAsia="zh-CN"/>
        </w:rPr>
      </w:pPr>
      <w:r>
        <w:rPr/>
        <w:drawing>
          <wp:inline distT="0" distB="0" distL="0" distR="0">
            <wp:extent cx="7076440" cy="3561715"/>
            <wp:effectExtent l="0" t="0" r="0" b="0"/>
            <wp:docPr id="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9"/>
                    <pic:cNvPicPr>
                      <a:picLocks noChangeAspect="1" noChangeArrowheads="1"/>
                    </pic:cNvPicPr>
                  </pic:nvPicPr>
                  <pic:blipFill>
                    <a:blip r:embed="rId4"/>
                    <a:stretch>
                      <a:fillRect/>
                    </a:stretch>
                  </pic:blipFill>
                  <pic:spPr bwMode="auto">
                    <a:xfrm>
                      <a:off x="0" y="0"/>
                      <a:ext cx="7076440" cy="3561715"/>
                    </a:xfrm>
                    <a:prstGeom prst="rect">
                      <a:avLst/>
                    </a:prstGeom>
                    <a:noFill/>
                  </pic:spPr>
                </pic:pic>
              </a:graphicData>
            </a:graphic>
          </wp:inline>
        </w:drawing>
      </w:r>
    </w:p>
    <w:p>
      <w:pPr>
        <w:pStyle w:val="Normal"/>
        <w:pageBreakBefore w:val="false"/>
        <w:kinsoku w:val="true"/>
        <w:overflowPunct w:val="true"/>
        <w:autoSpaceDE w:val="true"/>
        <w:bidi w:val="0"/>
        <w:snapToGrid w:val="true"/>
        <w:spacing w:lineRule="auto" w:line="360" w:before="0" w:after="0"/>
        <w:ind w:firstLineChars="0" w:firstLine="0" w:startChars="0" w:start="0" w:endChars="0" w:end="0"/>
        <w:textAlignment w:val="auto"/>
        <w:rPr>
          <w:rFonts w:ascii="宋体" w:hAnsi="宋体" w:eastAsia="宋体" w:cs="宋体" w:hint="eastAsia"/>
          <w:sz w:val="22"/>
          <w:szCs w:val="22"/>
          <w:lang w:eastAsia="zh-CN"/>
        </w:rPr>
      </w:pPr>
      <w:r>
        <w:rPr>
          <w:rFonts w:eastAsia="宋体" w:cs="宋体" w:hint="eastAsia" w:ascii="宋体" w:hAnsi="宋体"/>
          <w:sz w:val="22"/>
          <w:szCs w:val="22"/>
          <w:lang w:eastAsia="zh-CN"/>
        </w:rPr>
      </w:r>
    </w:p>
    <w:p>
      <w:pPr>
        <w:pStyle w:val="Heading1"/>
        <w:pageBreakBefore w:val="false"/>
        <w:numPr>
          <w:ilvl w:val="0"/>
          <w:numId w:val="2"/>
        </w:numPr>
        <w:tabs>
          <w:tab w:val="clear" w:pos="420"/>
          <w:tab w:val="left" w:pos="1080" w:leader="none"/>
        </w:tabs>
        <w:kinsoku w:val="true"/>
        <w:overflowPunct w:val="true"/>
        <w:autoSpaceDE w:val="true"/>
        <w:bidi w:val="0"/>
        <w:snapToGrid w:val="true"/>
        <w:spacing w:lineRule="auto" w:line="360" w:before="0" w:after="0"/>
        <w:ind w:hanging="1080" w:start="1080" w:endChars="0" w:end="0"/>
        <w:textAlignment w:val="auto"/>
        <w:rPr>
          <w:rFonts w:ascii="宋体" w:hAnsi="宋体" w:eastAsia="宋体" w:cs="宋体" w:hint="eastAsia"/>
          <w:color w:val="000000"/>
          <w:sz w:val="28"/>
          <w:szCs w:val="28"/>
          <w:lang w:eastAsia="zh-CN"/>
        </w:rPr>
      </w:pPr>
      <w:r>
        <w:rPr>
          <w:rFonts w:ascii="宋体" w:hAnsi="宋体" w:cs="宋体" w:hint="eastAsia"/>
          <w:color w:val="000000"/>
          <w:sz w:val="28"/>
          <w:szCs w:val="28"/>
          <w:lang w:eastAsia="zh-CN"/>
        </w:rPr>
        <w:t>基本设置模块介绍</w:t>
      </w:r>
    </w:p>
    <w:p>
      <w:pPr>
        <w:pStyle w:val="Normal"/>
        <w:keepNext w:val="false"/>
        <w:keepLines w:val="false"/>
        <w:pageBreakBefore w:val="false"/>
        <w:widowControl/>
        <w:kinsoku w:val="true"/>
        <w:overflowPunct w:val="true"/>
        <w:autoSpaceDE w:val="true"/>
        <w:bidi w:val="0"/>
        <w:snapToGrid w:val="true"/>
        <w:spacing w:lineRule="auto" w:line="360" w:before="0" w:after="200"/>
        <w:ind w:firstLineChars="0" w:firstLine="0" w:startChars="0" w:start="0" w:endChars="0" w:end="0"/>
        <w:jc w:val="start"/>
        <w:textAlignment w:val="auto"/>
        <w:rPr/>
      </w:pPr>
      <w:r>
        <w:rPr>
          <w:rFonts w:ascii="宋体" w:hAnsi="宋体" w:cs="宋体" w:hint="eastAsia"/>
          <w:color w:val="000000"/>
          <w:sz w:val="22"/>
          <w:szCs w:val="22"/>
          <w:lang w:eastAsia="zh-CN"/>
        </w:rPr>
        <w:t>点击</w:t>
      </w:r>
      <w:r>
        <w:rPr>
          <w:rFonts w:ascii="宋体" w:hAnsi="宋体" w:cs="宋体" w:hint="eastAsia"/>
          <w:sz w:val="22"/>
          <w:szCs w:val="22"/>
          <w:lang w:eastAsia="zh-CN"/>
        </w:rPr>
        <w:t>左侧功能选项区</w:t>
      </w:r>
      <w:r>
        <w:rPr>
          <w:rFonts w:ascii="宋体" w:hAnsi="宋体" w:cs="宋体" w:hint="eastAsia"/>
          <w:color w:val="000000"/>
          <w:sz w:val="22"/>
          <w:szCs w:val="22"/>
          <w:lang w:eastAsia="zh-CN"/>
        </w:rPr>
        <w:t>“基本设置”按钮进入系统右侧菜单区，菜单界面如图所示：</w:t>
      </w:r>
      <w:r>
        <w:rPr>
          <w:rFonts w:eastAsia="宋体" w:cs="宋体" w:hint="eastAsia" w:ascii="宋体" w:hAnsi="宋体"/>
          <w:color w:val="000000"/>
          <w:sz w:val="22"/>
          <w:szCs w:val="22"/>
          <w:lang w:eastAsia="zh-CN"/>
        </w:rPr>
        <w:br/>
      </w:r>
      <w:r>
        <w:rPr/>
        <w:drawing>
          <wp:inline distT="0" distB="0" distL="0" distR="0">
            <wp:extent cx="7181215" cy="5009515"/>
            <wp:effectExtent l="0" t="0" r="0" b="0"/>
            <wp:docPr id="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0"/>
                    <pic:cNvPicPr>
                      <a:picLocks noChangeAspect="1" noChangeArrowheads="1"/>
                    </pic:cNvPicPr>
                  </pic:nvPicPr>
                  <pic:blipFill>
                    <a:blip r:embed="rId5"/>
                    <a:stretch>
                      <a:fillRect/>
                    </a:stretch>
                  </pic:blipFill>
                  <pic:spPr bwMode="auto">
                    <a:xfrm>
                      <a:off x="0" y="0"/>
                      <a:ext cx="7181215" cy="5009515"/>
                    </a:xfrm>
                    <a:prstGeom prst="rect">
                      <a:avLst/>
                    </a:prstGeom>
                    <a:noFill/>
                  </pic:spPr>
                </pic:pic>
              </a:graphicData>
            </a:graphic>
          </wp:inline>
        </w:drawing>
      </w:r>
    </w:p>
    <w:p>
      <w:pPr>
        <w:pStyle w:val="Normal"/>
        <w:keepNext w:val="false"/>
        <w:keepLines w:val="false"/>
        <w:pageBreakBefore w:val="false"/>
        <w:widowControl/>
        <w:numPr>
          <w:ilvl w:val="0"/>
          <w:numId w:val="0"/>
        </w:numPr>
        <w:kinsoku w:val="true"/>
        <w:overflowPunct w:val="true"/>
        <w:autoSpaceDE w:val="true"/>
        <w:bidi w:val="0"/>
        <w:snapToGrid w:val="true"/>
        <w:spacing w:lineRule="auto" w:line="360" w:before="0" w:after="200"/>
        <w:ind w:firstLineChars="0" w:firstLine="0" w:startChars="0" w:start="0" w:endChars="0" w:end="0"/>
        <w:jc w:val="start"/>
        <w:textAlignment w:val="auto"/>
        <w:rPr>
          <w:rFonts w:ascii="宋体" w:hAnsi="宋体" w:eastAsia="宋体" w:cs="宋体" w:hint="eastAsia"/>
          <w:color w:val="000000"/>
          <w:sz w:val="22"/>
          <w:szCs w:val="22"/>
          <w:lang w:eastAsia="zh-CN"/>
        </w:rPr>
      </w:pPr>
      <w:r>
        <w:rPr>
          <w:rFonts w:ascii="宋体" w:hAnsi="宋体" w:cs="宋体" w:hint="eastAsia"/>
          <w:color w:val="000000"/>
          <w:sz w:val="22"/>
          <w:szCs w:val="22"/>
          <w:lang w:eastAsia="zh-CN"/>
        </w:rPr>
        <w:t>任何系统必须有他的严谨性。本系统也同样。这样才能保证数据一致性和完整性。所以使用系统前要进行一些必要的基础信息设置包括：资金账号，部门信息，客户分类，收入类别、收入项目、支出类别、经手人。</w:t>
      </w:r>
      <w:r>
        <w:rPr>
          <w:rFonts w:eastAsia="宋体" w:cs="宋体" w:hint="eastAsia" w:ascii="宋体" w:hAnsi="宋体"/>
          <w:color w:val="000000"/>
          <w:sz w:val="22"/>
          <w:szCs w:val="22"/>
          <w:lang w:eastAsia="zh-CN"/>
        </w:rPr>
        <w:br/>
      </w:r>
      <w:r>
        <w:rPr>
          <w:rFonts w:eastAsia="宋体" w:cs="宋体" w:hint="eastAsia" w:ascii="宋体" w:hAnsi="宋体"/>
          <w:b/>
          <w:bCs/>
          <w:color w:val="000000"/>
          <w:sz w:val="22"/>
          <w:szCs w:val="22"/>
          <w:lang w:eastAsia="zh-CN"/>
        </w:rPr>
        <w:t>1</w:t>
      </w:r>
      <w:r>
        <w:rPr>
          <w:rFonts w:ascii="宋体" w:hAnsi="宋体" w:cs="宋体" w:hint="eastAsia"/>
          <w:b/>
          <w:bCs/>
          <w:color w:val="000000"/>
          <w:sz w:val="22"/>
          <w:szCs w:val="22"/>
          <w:lang w:eastAsia="zh-CN"/>
        </w:rPr>
        <w:t>、资金账户：</w:t>
      </w:r>
      <w:r>
        <w:rPr>
          <w:rFonts w:ascii="宋体" w:hAnsi="宋体" w:cs="宋体" w:hint="eastAsia"/>
          <w:color w:val="000000"/>
          <w:sz w:val="22"/>
          <w:szCs w:val="22"/>
          <w:lang w:eastAsia="zh-CN"/>
        </w:rPr>
        <w:t>用于借款及收支记录里，记录收支款项出入于哪个账户。账户可以是现金也可以是银行卡、支付宝、财付通等各类帐户。点击右侧菜单区“资金账号”按钮弹出操作区，操作界面如图所示：</w:t>
      </w:r>
      <w:r>
        <w:rPr>
          <w:rFonts w:eastAsia="宋体" w:cs="宋体" w:hint="eastAsia" w:ascii="宋体" w:hAnsi="宋体"/>
          <w:color w:val="000000"/>
          <w:sz w:val="22"/>
          <w:szCs w:val="22"/>
          <w:lang w:eastAsia="zh-CN"/>
        </w:rPr>
        <w:br/>
      </w:r>
      <w:r>
        <w:rPr/>
        <w:drawing>
          <wp:inline distT="0" distB="0" distL="0" distR="0">
            <wp:extent cx="5353685" cy="4382135"/>
            <wp:effectExtent l="0" t="0" r="0" b="0"/>
            <wp:docPr id="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1"/>
                    <pic:cNvPicPr>
                      <a:picLocks noChangeAspect="1" noChangeArrowheads="1"/>
                    </pic:cNvPicPr>
                  </pic:nvPicPr>
                  <pic:blipFill>
                    <a:blip r:embed="rId6"/>
                    <a:stretch>
                      <a:fillRect/>
                    </a:stretch>
                  </pic:blipFill>
                  <pic:spPr bwMode="auto">
                    <a:xfrm>
                      <a:off x="0" y="0"/>
                      <a:ext cx="5353685" cy="4382135"/>
                    </a:xfrm>
                    <a:prstGeom prst="rect">
                      <a:avLst/>
                    </a:prstGeom>
                    <a:noFill/>
                  </pic:spPr>
                </pic:pic>
              </a:graphicData>
            </a:graphic>
          </wp:inline>
        </w:drawing>
      </w:r>
      <w:r>
        <w:rPr/>
        <w:br/>
      </w:r>
      <w:r>
        <w:rPr>
          <w:rFonts w:hint="eastAsia"/>
        </w:rPr>
        <w:t>资金编码：账户的编码，输入后不能修改</w:t>
      </w:r>
      <w:r>
        <w:rPr>
          <w:rFonts w:hint="eastAsia"/>
          <w:lang w:eastAsia="zh-CN"/>
        </w:rPr>
        <w:t>。</w:t>
      </w:r>
      <w:r>
        <w:rPr>
          <w:rFonts w:hint="eastAsia"/>
        </w:rPr>
        <w:br/>
      </w:r>
      <w:r>
        <w:rPr>
          <w:rFonts w:hint="eastAsia"/>
        </w:rPr>
        <w:t>资金名称：账户的名称，可以在账户后面加上卡号，开户行名称或所属人员名称。</w:t>
      </w:r>
      <w:r>
        <w:rPr>
          <w:rFonts w:hint="eastAsia"/>
        </w:rPr>
        <w:br/>
      </w:r>
      <w:r>
        <w:rPr>
          <w:rFonts w:hint="eastAsia"/>
        </w:rPr>
        <w:t>助记码：方便录入使用</w:t>
      </w:r>
      <w:r>
        <w:rPr>
          <w:rFonts w:hint="eastAsia"/>
          <w:lang w:eastAsia="zh-CN"/>
        </w:rPr>
        <w:t>。</w:t>
      </w:r>
      <w:r>
        <w:rPr>
          <w:rFonts w:hint="eastAsia"/>
          <w:lang w:eastAsia="zh-CN"/>
        </w:rPr>
        <w:br/>
      </w:r>
      <w:r>
        <w:rPr>
          <w:rFonts w:hint="eastAsia"/>
        </w:rPr>
        <w:t>期初金额：使用本系统前账户里的金额 。以后金额变动可以在收支或借款中录入，系统在余额报表中体现账户余额</w:t>
      </w:r>
      <w:r>
        <w:rPr>
          <w:rFonts w:hint="eastAsia"/>
          <w:lang w:eastAsia="zh-CN"/>
        </w:rPr>
        <w:t>。</w:t>
      </w:r>
      <w:r>
        <w:rPr>
          <w:rFonts w:hint="eastAsia"/>
        </w:rPr>
        <w:br/>
      </w:r>
      <w:r>
        <w:rPr>
          <w:rFonts w:hint="eastAsia"/>
        </w:rPr>
        <w:t>注：账户名称请勿重复。</w:t>
      </w:r>
      <w:r>
        <w:rPr>
          <w:rFonts w:hint="eastAsia"/>
        </w:rPr>
        <w:br/>
      </w:r>
      <w:r>
        <w:rPr>
          <w:rFonts w:eastAsia="宋体" w:cs="宋体" w:hint="eastAsia" w:ascii="宋体" w:hAnsi="宋体"/>
          <w:b/>
          <w:bCs/>
          <w:lang w:eastAsia="zh-CN"/>
        </w:rPr>
        <w:t>2</w:t>
      </w:r>
      <w:r>
        <w:rPr>
          <w:rFonts w:ascii="宋体" w:hAnsi="宋体" w:cs="宋体" w:hint="eastAsia"/>
          <w:b/>
          <w:bCs/>
          <w:lang w:eastAsia="zh-CN"/>
        </w:rPr>
        <w:t>、</w:t>
      </w:r>
      <w:r>
        <w:rPr>
          <w:rFonts w:ascii="宋体" w:hAnsi="宋体" w:cs="宋体" w:hint="eastAsia"/>
          <w:b/>
          <w:bCs/>
        </w:rPr>
        <w:t>部门信息：</w:t>
      </w:r>
      <w:r>
        <w:rPr>
          <w:rFonts w:ascii="宋体" w:hAnsi="宋体" w:cs="宋体" w:hint="eastAsia"/>
          <w:color w:val="000000"/>
          <w:sz w:val="22"/>
          <w:szCs w:val="22"/>
          <w:lang w:eastAsia="zh-CN"/>
        </w:rPr>
        <w:t>点击右侧菜单区“部门信息”按钮弹出操作区，操作界面如图所示：</w:t>
      </w:r>
    </w:p>
    <w:p>
      <w:pPr>
        <w:pStyle w:val="Normal"/>
        <w:keepNext w:val="false"/>
        <w:keepLines w:val="false"/>
        <w:pageBreakBefore w:val="false"/>
        <w:widowControl/>
        <w:numPr>
          <w:ilvl w:val="0"/>
          <w:numId w:val="0"/>
        </w:numPr>
        <w:kinsoku w:val="true"/>
        <w:overflowPunct w:val="true"/>
        <w:autoSpaceDE w:val="true"/>
        <w:bidi w:val="0"/>
        <w:snapToGrid w:val="true"/>
        <w:spacing w:lineRule="auto" w:line="360" w:before="0" w:after="200"/>
        <w:ind w:firstLineChars="0" w:firstLine="0" w:startChars="0" w:start="0" w:endChars="0" w:end="0"/>
        <w:jc w:val="start"/>
        <w:textAlignment w:val="auto"/>
        <w:rPr>
          <w:rFonts w:ascii="宋体" w:hAnsi="宋体" w:eastAsia="宋体" w:cs="宋体" w:hint="eastAsia"/>
          <w:color w:val="000000"/>
          <w:sz w:val="22"/>
          <w:szCs w:val="22"/>
          <w:lang w:eastAsia="zh-CN"/>
        </w:rPr>
      </w:pPr>
      <w:r>
        <w:rPr/>
        <w:drawing>
          <wp:inline distT="0" distB="0" distL="0" distR="0">
            <wp:extent cx="5372735" cy="3743325"/>
            <wp:effectExtent l="0" t="0" r="0" b="0"/>
            <wp:docPr id="6"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2"/>
                    <pic:cNvPicPr>
                      <a:picLocks noChangeAspect="1" noChangeArrowheads="1"/>
                    </pic:cNvPicPr>
                  </pic:nvPicPr>
                  <pic:blipFill>
                    <a:blip r:embed="rId7"/>
                    <a:stretch>
                      <a:fillRect/>
                    </a:stretch>
                  </pic:blipFill>
                  <pic:spPr bwMode="auto">
                    <a:xfrm>
                      <a:off x="0" y="0"/>
                      <a:ext cx="5372735" cy="3743325"/>
                    </a:xfrm>
                    <a:prstGeom prst="rect">
                      <a:avLst/>
                    </a:prstGeom>
                    <a:noFill/>
                  </pic:spPr>
                </pic:pic>
              </a:graphicData>
            </a:graphic>
          </wp:inline>
        </w:drawing>
      </w:r>
      <w:r>
        <w:rPr>
          <w:rFonts w:hint="eastAsia"/>
        </w:rPr>
        <w:t>公司内部部门划分。用于收支记录，可按部门统计收支报表</w:t>
      </w:r>
      <w:r>
        <w:rPr>
          <w:rFonts w:hint="eastAsia"/>
          <w:lang w:eastAsia="zh-CN"/>
        </w:rPr>
        <w:t>。</w:t>
      </w:r>
      <w:r>
        <w:rPr>
          <w:rFonts w:hint="eastAsia"/>
          <w:lang w:eastAsia="zh-CN"/>
        </w:rPr>
        <w:br/>
      </w:r>
      <w:r>
        <w:rPr>
          <w:rFonts w:eastAsia="宋体" w:cs="宋体" w:hint="eastAsia" w:ascii="宋体" w:hAnsi="宋体"/>
          <w:b/>
          <w:bCs/>
          <w:lang w:eastAsia="zh-CN"/>
        </w:rPr>
        <w:t>3</w:t>
      </w:r>
      <w:r>
        <w:rPr>
          <w:rFonts w:ascii="宋体" w:hAnsi="宋体" w:cs="宋体" w:hint="eastAsia"/>
          <w:b/>
          <w:bCs/>
          <w:lang w:eastAsia="zh-CN"/>
        </w:rPr>
        <w:t>、客户分类</w:t>
      </w:r>
      <w:r>
        <w:rPr>
          <w:rFonts w:ascii="宋体" w:hAnsi="宋体" w:cs="宋体" w:hint="eastAsia"/>
          <w:b/>
          <w:bCs/>
        </w:rPr>
        <w:t>：</w:t>
      </w:r>
      <w:r>
        <w:rPr>
          <w:rFonts w:ascii="宋体" w:hAnsi="宋体" w:cs="宋体" w:hint="eastAsia"/>
          <w:color w:val="000000"/>
          <w:sz w:val="22"/>
          <w:szCs w:val="22"/>
          <w:lang w:eastAsia="zh-CN"/>
        </w:rPr>
        <w:t>点击右侧菜单区“客户分类”按钮弹出操作区，操作界面如图所示：</w:t>
      </w:r>
      <w:r>
        <w:rPr>
          <w:rFonts w:eastAsia="宋体" w:cs="宋体" w:hint="eastAsia" w:ascii="宋体" w:hAnsi="宋体"/>
          <w:color w:val="000000"/>
          <w:sz w:val="22"/>
          <w:szCs w:val="22"/>
          <w:lang w:eastAsia="zh-CN"/>
        </w:rPr>
        <w:br/>
      </w:r>
      <w:r>
        <w:rPr/>
        <w:drawing>
          <wp:inline distT="0" distB="0" distL="0" distR="0">
            <wp:extent cx="5372735" cy="3753485"/>
            <wp:effectExtent l="0" t="0" r="0" b="0"/>
            <wp:docPr id="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3"/>
                    <pic:cNvPicPr>
                      <a:picLocks noChangeAspect="1" noChangeArrowheads="1"/>
                    </pic:cNvPicPr>
                  </pic:nvPicPr>
                  <pic:blipFill>
                    <a:blip r:embed="rId8"/>
                    <a:stretch>
                      <a:fillRect/>
                    </a:stretch>
                  </pic:blipFill>
                  <pic:spPr bwMode="auto">
                    <a:xfrm>
                      <a:off x="0" y="0"/>
                      <a:ext cx="5372735" cy="3753485"/>
                    </a:xfrm>
                    <a:prstGeom prst="rect">
                      <a:avLst/>
                    </a:prstGeom>
                    <a:noFill/>
                  </pic:spPr>
                </pic:pic>
              </a:graphicData>
            </a:graphic>
          </wp:inline>
        </w:drawing>
      </w:r>
      <w:r>
        <w:rPr/>
        <w:br/>
      </w:r>
      <w:r>
        <w:rPr>
          <w:rFonts w:hint="eastAsia"/>
        </w:rPr>
        <w:t>新增时，可先点击所要新增单位所属的类别，再点击新增，方便归类</w:t>
      </w:r>
      <w:r>
        <w:rPr>
          <w:rFonts w:hint="eastAsia"/>
          <w:lang w:eastAsia="zh-CN"/>
        </w:rPr>
        <w:t>。</w:t>
      </w:r>
      <w:r>
        <w:rPr>
          <w:rFonts w:hint="eastAsia"/>
        </w:rPr>
        <w:br/>
      </w:r>
      <w:r>
        <w:rPr>
          <w:rFonts w:eastAsia="宋体" w:cs="宋体" w:hint="eastAsia" w:ascii="宋体" w:hAnsi="宋体"/>
          <w:b/>
          <w:bCs/>
          <w:lang w:eastAsia="zh-CN"/>
        </w:rPr>
        <w:t>4</w:t>
      </w:r>
      <w:r>
        <w:rPr>
          <w:rFonts w:ascii="宋体" w:hAnsi="宋体" w:cs="宋体" w:hint="eastAsia"/>
          <w:b/>
          <w:bCs/>
          <w:lang w:eastAsia="zh-CN"/>
        </w:rPr>
        <w:t>、收入项目</w:t>
      </w:r>
      <w:r>
        <w:rPr>
          <w:rFonts w:ascii="宋体" w:hAnsi="宋体" w:cs="宋体" w:hint="eastAsia"/>
          <w:b/>
          <w:bCs/>
        </w:rPr>
        <w:t>：</w:t>
      </w:r>
      <w:r>
        <w:rPr>
          <w:rFonts w:ascii="宋体" w:hAnsi="宋体" w:cs="宋体" w:hint="eastAsia"/>
          <w:color w:val="000000"/>
          <w:sz w:val="22"/>
          <w:szCs w:val="22"/>
          <w:lang w:eastAsia="zh-CN"/>
        </w:rPr>
        <w:t>点击右侧菜单区“收入项目”按钮弹出操作区，操作界面如图所示：</w:t>
      </w:r>
    </w:p>
    <w:p>
      <w:pPr>
        <w:pStyle w:val="Normal"/>
        <w:keepNext w:val="false"/>
        <w:keepLines w:val="false"/>
        <w:pageBreakBefore w:val="false"/>
        <w:widowControl/>
        <w:numPr>
          <w:ilvl w:val="0"/>
          <w:numId w:val="0"/>
        </w:numPr>
        <w:kinsoku w:val="true"/>
        <w:overflowPunct w:val="true"/>
        <w:autoSpaceDE w:val="true"/>
        <w:bidi w:val="0"/>
        <w:snapToGrid w:val="true"/>
        <w:spacing w:lineRule="auto" w:line="360" w:before="0" w:after="200"/>
        <w:ind w:firstLineChars="0" w:firstLine="0" w:startChars="0" w:start="0" w:endChars="0" w:end="0"/>
        <w:jc w:val="start"/>
        <w:textAlignment w:val="auto"/>
        <w:rPr>
          <w:rFonts w:hint="eastAsia"/>
          <w:lang w:eastAsia="zh-CN"/>
        </w:rPr>
      </w:pPr>
      <w:r>
        <w:rPr/>
        <w:drawing>
          <wp:inline distT="0" distB="0" distL="0" distR="0">
            <wp:extent cx="5229860" cy="2600325"/>
            <wp:effectExtent l="0" t="0" r="0" b="0"/>
            <wp:docPr id="8"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4"/>
                    <pic:cNvPicPr>
                      <a:picLocks noChangeAspect="1" noChangeArrowheads="1"/>
                    </pic:cNvPicPr>
                  </pic:nvPicPr>
                  <pic:blipFill>
                    <a:blip r:embed="rId9"/>
                    <a:stretch>
                      <a:fillRect/>
                    </a:stretch>
                  </pic:blipFill>
                  <pic:spPr bwMode="auto">
                    <a:xfrm>
                      <a:off x="0" y="0"/>
                      <a:ext cx="5229860" cy="2600325"/>
                    </a:xfrm>
                    <a:prstGeom prst="rect">
                      <a:avLst/>
                    </a:prstGeom>
                    <a:noFill/>
                  </pic:spPr>
                </pic:pic>
              </a:graphicData>
            </a:graphic>
          </wp:inline>
        </w:drawing>
      </w:r>
      <w:r>
        <w:rPr/>
        <w:br/>
      </w:r>
      <w:r>
        <w:rPr>
          <w:rFonts w:ascii="宋体" w:hAnsi="宋体" w:cs="宋体" w:hint="eastAsia"/>
        </w:rPr>
        <w:t>编码：收入项目的唯一编码，录入后不能更改。单据数据使用些编码做为存储。</w:t>
      </w:r>
      <w:r>
        <w:rPr>
          <w:rFonts w:eastAsia="宋体" w:cs="宋体" w:hint="eastAsia" w:ascii="宋体" w:hAnsi="宋体"/>
        </w:rPr>
        <w:br/>
      </w:r>
      <w:r>
        <w:rPr>
          <w:rFonts w:ascii="宋体" w:hAnsi="宋体" w:cs="宋体" w:hint="eastAsia"/>
        </w:rPr>
        <w:t>名称：收入名称，可更改</w:t>
      </w:r>
      <w:r>
        <w:rPr>
          <w:rFonts w:ascii="宋体" w:hAnsi="宋体" w:cs="宋体" w:hint="eastAsia"/>
          <w:lang w:eastAsia="zh-CN"/>
        </w:rPr>
        <w:t>。</w:t>
      </w:r>
      <w:r>
        <w:rPr>
          <w:rFonts w:eastAsia="宋体" w:cs="宋体" w:hint="eastAsia" w:ascii="宋体" w:hAnsi="宋体"/>
          <w:lang w:eastAsia="zh-CN"/>
        </w:rPr>
        <w:br/>
      </w:r>
      <w:r>
        <w:rPr>
          <w:rFonts w:ascii="宋体" w:hAnsi="宋体" w:cs="宋体" w:hint="eastAsia"/>
        </w:rPr>
        <w:t>分类：对收入项目的分类。</w:t>
      </w:r>
      <w:r>
        <w:rPr>
          <w:rFonts w:eastAsia="宋体" w:cs="宋体" w:hint="eastAsia" w:ascii="宋体" w:hAnsi="宋体"/>
        </w:rPr>
        <w:br/>
      </w:r>
      <w:r>
        <w:rPr>
          <w:rFonts w:ascii="宋体" w:hAnsi="宋体" w:cs="宋体" w:hint="eastAsia"/>
        </w:rPr>
        <w:t>助记码：录入名称后，自动以名称首字母做为助记码，可修改。可在录入单据时使用</w:t>
      </w:r>
      <w:r>
        <w:rPr>
          <w:rFonts w:ascii="宋体" w:hAnsi="宋体" w:cs="宋体" w:hint="eastAsia"/>
          <w:lang w:eastAsia="zh-CN"/>
        </w:rPr>
        <w:t>。</w:t>
      </w:r>
      <w:r>
        <w:rPr>
          <w:rFonts w:ascii="宋体" w:hAnsi="宋体" w:cs="宋体" w:hint="eastAsia"/>
        </w:rPr>
        <w:t>收入项目中</w:t>
      </w:r>
      <w:r>
        <w:rPr>
          <w:rFonts w:eastAsia="宋体" w:cs="宋体" w:hint="eastAsia" w:ascii="宋体" w:hAnsi="宋体"/>
        </w:rPr>
        <w:t xml:space="preserve">001 </w:t>
      </w:r>
      <w:r>
        <w:rPr>
          <w:rFonts w:ascii="宋体" w:hAnsi="宋体" w:cs="宋体" w:hint="eastAsia"/>
        </w:rPr>
        <w:t>利息收入为系统默认，请不修改或删除。</w:t>
      </w:r>
      <w:r>
        <w:rPr>
          <w:rFonts w:eastAsia="宋体" w:cs="宋体" w:hint="eastAsia" w:ascii="宋体" w:hAnsi="宋体"/>
        </w:rPr>
        <w:br/>
      </w:r>
      <w:r>
        <w:rPr>
          <w:rFonts w:ascii="宋体" w:hAnsi="宋体" w:cs="宋体" w:hint="eastAsia"/>
        </w:rPr>
        <w:t>当收到客户还款利息时，系统会自动记录一笔</w:t>
      </w:r>
      <w:r>
        <w:rPr>
          <w:rFonts w:eastAsia="宋体" w:cs="宋体" w:hint="eastAsia" w:ascii="宋体" w:hAnsi="宋体"/>
        </w:rPr>
        <w:t>001</w:t>
      </w:r>
      <w:r>
        <w:rPr>
          <w:rFonts w:ascii="宋体" w:hAnsi="宋体" w:cs="宋体" w:hint="eastAsia"/>
        </w:rPr>
        <w:t>的利息收入</w:t>
      </w:r>
      <w:r>
        <w:rPr>
          <w:rFonts w:ascii="宋体" w:hAnsi="宋体" w:cs="宋体" w:hint="eastAsia"/>
          <w:lang w:eastAsia="zh-CN"/>
        </w:rPr>
        <w:t>。</w:t>
      </w:r>
      <w:r>
        <w:rPr>
          <w:rFonts w:eastAsia="宋体" w:cs="宋体" w:hint="eastAsia" w:ascii="宋体" w:hAnsi="宋体"/>
          <w:lang w:eastAsia="zh-CN"/>
        </w:rPr>
        <w:br/>
      </w:r>
      <w:r>
        <w:rPr>
          <w:rFonts w:ascii="宋体" w:hAnsi="宋体" w:cs="宋体" w:hint="eastAsia"/>
        </w:rPr>
        <w:t>支出项目中</w:t>
      </w:r>
      <w:r>
        <w:rPr>
          <w:rFonts w:eastAsia="宋体" w:cs="宋体" w:hint="eastAsia" w:ascii="宋体" w:hAnsi="宋体"/>
        </w:rPr>
        <w:t>001</w:t>
      </w:r>
      <w:r>
        <w:rPr>
          <w:rFonts w:ascii="宋体" w:hAnsi="宋体" w:cs="宋体" w:hint="eastAsia"/>
        </w:rPr>
        <w:t>利息支出为还借款时自动记录一笔</w:t>
      </w:r>
      <w:r>
        <w:rPr>
          <w:rFonts w:eastAsia="宋体" w:cs="宋体" w:hint="eastAsia" w:ascii="宋体" w:hAnsi="宋体"/>
        </w:rPr>
        <w:t>001</w:t>
      </w:r>
      <w:r>
        <w:rPr>
          <w:rFonts w:ascii="宋体" w:hAnsi="宋体" w:cs="宋体" w:hint="eastAsia"/>
        </w:rPr>
        <w:t>的利息支出</w:t>
      </w:r>
      <w:r>
        <w:rPr>
          <w:rFonts w:ascii="宋体" w:hAnsi="宋体" w:cs="宋体" w:hint="eastAsia"/>
          <w:lang w:eastAsia="zh-CN"/>
        </w:rPr>
        <w:t>。</w:t>
      </w:r>
    </w:p>
    <w:p>
      <w:pPr>
        <w:pStyle w:val="Heading1"/>
        <w:pageBreakBefore w:val="false"/>
        <w:numPr>
          <w:ilvl w:val="0"/>
          <w:numId w:val="2"/>
        </w:numPr>
        <w:tabs>
          <w:tab w:val="clear" w:pos="420"/>
          <w:tab w:val="left" w:pos="1080" w:leader="none"/>
        </w:tabs>
        <w:kinsoku w:val="true"/>
        <w:overflowPunct w:val="true"/>
        <w:autoSpaceDE w:val="true"/>
        <w:bidi w:val="0"/>
        <w:snapToGrid w:val="true"/>
        <w:spacing w:lineRule="auto" w:line="360" w:before="0" w:after="0"/>
        <w:ind w:hanging="1080" w:start="1080" w:endChars="0" w:end="0"/>
        <w:textAlignment w:val="auto"/>
        <w:rPr>
          <w:rFonts w:ascii="宋体" w:hAnsi="宋体" w:eastAsia="宋体" w:cs="宋体" w:hint="eastAsia"/>
          <w:color w:val="000000"/>
          <w:sz w:val="28"/>
          <w:szCs w:val="28"/>
          <w:lang w:eastAsia="zh-CN"/>
        </w:rPr>
      </w:pPr>
      <w:r>
        <w:rPr>
          <w:rFonts w:ascii="宋体" w:hAnsi="宋体" w:cs="宋体" w:hint="eastAsia"/>
          <w:color w:val="000000"/>
          <w:sz w:val="28"/>
          <w:szCs w:val="28"/>
          <w:lang w:eastAsia="zh-CN"/>
        </w:rPr>
        <w:t>借出管理模块介绍</w:t>
      </w:r>
    </w:p>
    <w:p>
      <w:pPr>
        <w:pStyle w:val="Normal"/>
        <w:keepNext w:val="false"/>
        <w:keepLines w:val="false"/>
        <w:pageBreakBefore w:val="false"/>
        <w:widowControl/>
        <w:numPr>
          <w:ilvl w:val="0"/>
          <w:numId w:val="0"/>
        </w:numPr>
        <w:kinsoku w:val="true"/>
        <w:overflowPunct w:val="true"/>
        <w:autoSpaceDE w:val="true"/>
        <w:bidi w:val="0"/>
        <w:snapToGrid w:val="true"/>
        <w:spacing w:lineRule="auto" w:line="360" w:before="0" w:after="200"/>
        <w:ind w:firstLineChars="0" w:firstLine="0" w:startChars="0" w:start="0" w:endChars="0" w:end="0"/>
        <w:jc w:val="start"/>
        <w:textAlignment w:val="auto"/>
        <w:rPr/>
      </w:pPr>
      <w:r>
        <w:rPr>
          <w:rFonts w:ascii="宋体" w:hAnsi="宋体" w:cs="宋体" w:hint="eastAsia"/>
          <w:color w:val="000000"/>
          <w:sz w:val="22"/>
          <w:szCs w:val="22"/>
          <w:lang w:eastAsia="zh-CN"/>
        </w:rPr>
        <w:t>点击</w:t>
      </w:r>
      <w:r>
        <w:rPr>
          <w:rFonts w:ascii="宋体" w:hAnsi="宋体" w:cs="宋体" w:hint="eastAsia"/>
          <w:sz w:val="22"/>
          <w:szCs w:val="22"/>
          <w:lang w:eastAsia="zh-CN"/>
        </w:rPr>
        <w:t>左侧功能选项区</w:t>
      </w:r>
      <w:r>
        <w:rPr>
          <w:rFonts w:ascii="宋体" w:hAnsi="宋体" w:cs="宋体" w:hint="eastAsia"/>
          <w:color w:val="000000"/>
          <w:sz w:val="22"/>
          <w:szCs w:val="22"/>
          <w:lang w:eastAsia="zh-CN"/>
        </w:rPr>
        <w:t>“借出管理”按钮进入系统右侧菜单区，菜单界面如图所示：</w:t>
      </w:r>
      <w:r>
        <w:rPr>
          <w:rFonts w:hint="eastAsia"/>
          <w:lang w:eastAsia="zh-CN"/>
        </w:rPr>
        <w:br/>
      </w:r>
      <w:r>
        <w:rPr/>
        <w:drawing>
          <wp:inline distT="0" distB="0" distL="0" distR="0">
            <wp:extent cx="8542655" cy="4799965"/>
            <wp:effectExtent l="0" t="0" r="0" b="0"/>
            <wp:docPr id="9"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5"/>
                    <pic:cNvPicPr>
                      <a:picLocks noChangeAspect="1" noChangeArrowheads="1"/>
                    </pic:cNvPicPr>
                  </pic:nvPicPr>
                  <pic:blipFill>
                    <a:blip r:embed="rId10"/>
                    <a:stretch>
                      <a:fillRect/>
                    </a:stretch>
                  </pic:blipFill>
                  <pic:spPr bwMode="auto">
                    <a:xfrm>
                      <a:off x="0" y="0"/>
                      <a:ext cx="8542655" cy="4799965"/>
                    </a:xfrm>
                    <a:prstGeom prst="rect">
                      <a:avLst/>
                    </a:prstGeom>
                    <a:noFill/>
                  </pic:spPr>
                </pic:pic>
              </a:graphicData>
            </a:graphic>
          </wp:inline>
        </w:drawing>
      </w:r>
    </w:p>
    <w:p>
      <w:pPr>
        <w:pStyle w:val="Normal"/>
        <w:keepNext w:val="false"/>
        <w:keepLines w:val="false"/>
        <w:pageBreakBefore w:val="false"/>
        <w:widowControl/>
        <w:numPr>
          <w:ilvl w:val="0"/>
          <w:numId w:val="0"/>
        </w:numPr>
        <w:kinsoku w:val="true"/>
        <w:overflowPunct w:val="true"/>
        <w:autoSpaceDE w:val="true"/>
        <w:bidi w:val="0"/>
        <w:snapToGrid w:val="true"/>
        <w:spacing w:lineRule="auto" w:line="360" w:before="0" w:after="200"/>
        <w:ind w:firstLineChars="0" w:firstLine="0" w:startChars="0" w:start="0" w:endChars="0" w:end="0"/>
        <w:jc w:val="start"/>
        <w:textAlignment w:val="auto"/>
        <w:rPr>
          <w:rFonts w:hint="eastAsia"/>
        </w:rPr>
      </w:pPr>
      <w:r>
        <w:rPr>
          <w:rFonts w:hint="eastAsia"/>
          <w:lang w:eastAsia="zh-CN"/>
        </w:rPr>
        <w:t>借出管理右侧菜单包括：借出管理、收款提醒、借出客户余额表、客户信息、借出流水报表、借出按日期汇总、借出客户单据汇总、借出客户汇总报表、账号当前余额、借出排行分析、客户业务明细表。</w:t>
      </w:r>
      <w:r>
        <w:rPr>
          <w:rFonts w:hint="eastAsia"/>
          <w:lang w:eastAsia="zh-CN"/>
        </w:rPr>
        <w:br/>
      </w:r>
      <w:r>
        <w:rPr>
          <w:rFonts w:eastAsia="宋体" w:cs="宋体" w:hint="eastAsia" w:ascii="宋体" w:hAnsi="宋体"/>
          <w:b/>
          <w:bCs/>
          <w:lang w:eastAsia="zh-CN"/>
        </w:rPr>
        <w:t>1</w:t>
      </w:r>
      <w:r>
        <w:rPr>
          <w:rFonts w:ascii="宋体" w:hAnsi="宋体" w:cs="宋体" w:hint="eastAsia"/>
          <w:b/>
          <w:bCs/>
          <w:lang w:eastAsia="zh-CN"/>
        </w:rPr>
        <w:t>、</w:t>
      </w:r>
      <w:r>
        <w:rPr>
          <w:rFonts w:hint="eastAsia"/>
          <w:b/>
          <w:bCs/>
          <w:lang w:eastAsia="zh-CN"/>
        </w:rPr>
        <w:t>借出管理</w:t>
      </w:r>
      <w:r>
        <w:rPr>
          <w:rFonts w:ascii="宋体" w:hAnsi="宋体" w:cs="宋体" w:hint="eastAsia"/>
          <w:b/>
          <w:bCs/>
        </w:rPr>
        <w:t>：</w:t>
      </w:r>
      <w:r>
        <w:rPr>
          <w:rFonts w:ascii="宋体" w:hAnsi="宋体" w:cs="宋体" w:hint="eastAsia"/>
          <w:color w:val="000000"/>
          <w:sz w:val="22"/>
          <w:szCs w:val="22"/>
          <w:lang w:eastAsia="zh-CN"/>
        </w:rPr>
        <w:t>点击右侧菜单区“</w:t>
      </w:r>
      <w:r>
        <w:rPr>
          <w:rFonts w:hint="eastAsia"/>
          <w:lang w:eastAsia="zh-CN"/>
        </w:rPr>
        <w:t>借出管理</w:t>
      </w:r>
      <w:r>
        <w:rPr>
          <w:rFonts w:ascii="宋体" w:hAnsi="宋体" w:cs="宋体" w:hint="eastAsia"/>
          <w:color w:val="000000"/>
          <w:sz w:val="22"/>
          <w:szCs w:val="22"/>
          <w:lang w:eastAsia="zh-CN"/>
        </w:rPr>
        <w:t>”按钮弹出操作区，操作界面如图所示：</w:t>
      </w:r>
      <w:r>
        <w:rPr>
          <w:rFonts w:eastAsia="宋体" w:cs="宋体" w:hint="eastAsia" w:ascii="宋体" w:hAnsi="宋体"/>
          <w:color w:val="000000"/>
          <w:sz w:val="22"/>
          <w:szCs w:val="22"/>
          <w:lang w:eastAsia="zh-CN"/>
        </w:rPr>
        <w:br/>
      </w:r>
      <w:r>
        <w:rPr/>
        <w:drawing>
          <wp:inline distT="0" distB="0" distL="0" distR="0">
            <wp:extent cx="7201535" cy="5144135"/>
            <wp:effectExtent l="0" t="0" r="0" b="0"/>
            <wp:docPr id="10"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6"/>
                    <pic:cNvPicPr>
                      <a:picLocks noChangeAspect="1" noChangeArrowheads="1"/>
                    </pic:cNvPicPr>
                  </pic:nvPicPr>
                  <pic:blipFill>
                    <a:blip r:embed="rId11"/>
                    <a:stretch>
                      <a:fillRect/>
                    </a:stretch>
                  </pic:blipFill>
                  <pic:spPr bwMode="auto">
                    <a:xfrm>
                      <a:off x="0" y="0"/>
                      <a:ext cx="7201535" cy="5144135"/>
                    </a:xfrm>
                    <a:prstGeom prst="rect">
                      <a:avLst/>
                    </a:prstGeom>
                    <a:noFill/>
                  </pic:spPr>
                </pic:pic>
              </a:graphicData>
            </a:graphic>
          </wp:inline>
        </w:drawing>
      </w:r>
      <w:r>
        <w:rPr/>
        <w:br/>
      </w:r>
      <w:r>
        <w:rPr>
          <w:rFonts w:hint="eastAsia"/>
        </w:rPr>
        <w:t>借出款单的还款类型共有两种方式</w:t>
      </w:r>
      <w:r>
        <w:rPr>
          <w:rFonts w:hint="eastAsia"/>
          <w:lang w:eastAsia="zh-CN"/>
        </w:rPr>
        <w:t>：</w:t>
      </w:r>
      <w:r>
        <w:rPr>
          <w:rFonts w:hint="eastAsia"/>
        </w:rPr>
        <w:br/>
        <w:t>1</w:t>
      </w:r>
      <w:r>
        <w:rPr>
          <w:rFonts w:hint="eastAsia"/>
          <w:lang w:eastAsia="zh-CN"/>
        </w:rPr>
        <w:t>）</w:t>
      </w:r>
      <w:r>
        <w:rPr>
          <w:rFonts w:hint="eastAsia"/>
        </w:rPr>
        <w:t>按还款计划还款：保存借款单后，需设定还款计划，可设定逾期利率。收款时按计划收款，本金不可修改但可以改利息金额。逾期提醒时按还款计划中的还款日期进行提醒。</w:t>
      </w:r>
      <w:r>
        <w:rPr>
          <w:rFonts w:hint="eastAsia"/>
        </w:rPr>
        <w:br/>
        <w:t>2</w:t>
      </w:r>
      <w:r>
        <w:rPr>
          <w:rFonts w:hint="eastAsia"/>
          <w:lang w:eastAsia="zh-CN"/>
        </w:rPr>
        <w:t>）</w:t>
      </w:r>
      <w:r>
        <w:rPr>
          <w:rFonts w:hint="eastAsia"/>
        </w:rPr>
        <w:t>自由还款：还款时可自由录入还款本金，系统可选择计算还款利息。</w:t>
      </w:r>
      <w:r>
        <w:rPr>
          <w:rFonts w:hint="eastAsia"/>
        </w:rPr>
        <w:br/>
      </w:r>
      <w:r>
        <w:rPr>
          <w:rFonts w:hint="eastAsia"/>
        </w:rPr>
        <w:t>上部分为借出信息，下部分为此单的还款信息</w:t>
      </w:r>
      <w:r>
        <w:rPr>
          <w:rFonts w:hint="eastAsia"/>
          <w:lang w:eastAsia="zh-CN"/>
        </w:rPr>
        <w:t>：</w:t>
      </w:r>
      <w:r>
        <w:rPr>
          <w:rFonts w:hint="eastAsia"/>
        </w:rPr>
        <w:br/>
      </w:r>
      <w:r>
        <w:rPr>
          <w:rFonts w:hint="eastAsia"/>
        </w:rPr>
        <w:t>借款日期：为客户实际的借款日期，系统以此日期为算利息。</w:t>
      </w:r>
      <w:r>
        <w:rPr>
          <w:rFonts w:hint="eastAsia"/>
        </w:rPr>
        <w:br/>
      </w:r>
      <w:r>
        <w:rPr>
          <w:rFonts w:hint="eastAsia"/>
        </w:rPr>
        <w:t>借款人：即借款方。往来单位里录入的单位或个人</w:t>
      </w:r>
      <w:r>
        <w:rPr>
          <w:rFonts w:hint="eastAsia"/>
          <w:lang w:eastAsia="zh-CN"/>
        </w:rPr>
        <w:t>。</w:t>
      </w:r>
      <w:r>
        <w:rPr>
          <w:rFonts w:hint="eastAsia"/>
          <w:lang w:eastAsia="zh-CN"/>
        </w:rPr>
        <w:br/>
      </w:r>
      <w:r>
        <w:rPr>
          <w:rFonts w:hint="eastAsia"/>
        </w:rPr>
        <w:t>还款日期：此日期为约定还款日期。“借款预期提醒报表”就是根据此日期进行提醒。金额：借款金额。下方显示此金额的大写数值。</w:t>
      </w:r>
      <w:r>
        <w:rPr>
          <w:rFonts w:hint="eastAsia"/>
        </w:rPr>
        <w:br/>
      </w:r>
      <w:r>
        <w:rPr>
          <w:rFonts w:hint="eastAsia"/>
        </w:rPr>
        <w:t>利率：分为年利率，月利率。</w:t>
      </w:r>
      <w:r>
        <w:rPr>
          <w:rFonts w:hint="eastAsia"/>
        </w:rPr>
        <w:br/>
      </w:r>
      <w:r>
        <w:rPr>
          <w:rFonts w:hint="eastAsia"/>
        </w:rPr>
        <w:t>资金账户：借出款项的账户。借出会从此账户减去相应金额。借入会增加此账户金额。可在账户余额报表中查询</w:t>
      </w:r>
      <w:r>
        <w:rPr>
          <w:rFonts w:hint="eastAsia"/>
          <w:lang w:eastAsia="zh-CN"/>
        </w:rPr>
        <w:t>。</w:t>
      </w:r>
      <w:r>
        <w:rPr>
          <w:rFonts w:hint="eastAsia"/>
          <w:lang w:eastAsia="zh-CN"/>
        </w:rPr>
        <w:br/>
      </w:r>
      <w:r>
        <w:rPr>
          <w:rFonts w:hint="eastAsia"/>
        </w:rPr>
        <w:t>借款说明：借款理由，借款事项。自由填写。</w:t>
      </w:r>
      <w:r>
        <w:rPr>
          <w:rFonts w:hint="eastAsia"/>
        </w:rPr>
        <w:br/>
      </w:r>
      <w:r>
        <w:rPr>
          <w:rFonts w:hint="eastAsia"/>
        </w:rPr>
        <w:t xml:space="preserve">单据编号：借款单号，系统按前辍 </w:t>
      </w:r>
      <w:r>
        <w:rPr>
          <w:rFonts w:hint="eastAsia"/>
        </w:rPr>
        <w:t xml:space="preserve">+ </w:t>
      </w:r>
      <w:r>
        <w:rPr>
          <w:rFonts w:hint="eastAsia"/>
        </w:rPr>
        <w:t>年月日</w:t>
      </w:r>
      <w:r>
        <w:rPr>
          <w:rFonts w:hint="eastAsia"/>
        </w:rPr>
        <w:t>+</w:t>
      </w:r>
      <w:r>
        <w:rPr>
          <w:rFonts w:hint="eastAsia"/>
        </w:rPr>
        <w:t>四位流水自动生成</w:t>
      </w:r>
      <w:r>
        <w:rPr>
          <w:rFonts w:hint="eastAsia"/>
          <w:lang w:eastAsia="zh-CN"/>
        </w:rPr>
        <w:t>。</w:t>
      </w:r>
      <w:r>
        <w:rPr>
          <w:rFonts w:hint="eastAsia"/>
        </w:rPr>
        <w:br/>
      </w:r>
      <w:r>
        <w:rPr>
          <w:rFonts w:hint="eastAsia"/>
        </w:rPr>
        <w:t>还款单号：还款时的单号</w:t>
      </w:r>
      <w:r>
        <w:rPr>
          <w:rFonts w:hint="eastAsia"/>
          <w:lang w:eastAsia="zh-CN"/>
        </w:rPr>
        <w:t>。</w:t>
      </w:r>
      <w:r>
        <w:rPr>
          <w:rFonts w:hint="eastAsia"/>
          <w:lang w:eastAsia="zh-CN"/>
        </w:rPr>
        <w:br/>
      </w:r>
      <w:r>
        <w:rPr>
          <w:rFonts w:hint="eastAsia"/>
        </w:rPr>
        <w:t>还款日期：还款日期</w:t>
      </w:r>
      <w:r>
        <w:rPr>
          <w:rFonts w:hint="eastAsia"/>
          <w:lang w:eastAsia="zh-CN"/>
        </w:rPr>
        <w:t>。</w:t>
      </w:r>
      <w:r>
        <w:rPr>
          <w:rFonts w:hint="eastAsia"/>
          <w:lang w:eastAsia="zh-CN"/>
        </w:rPr>
        <w:br/>
      </w:r>
      <w:r>
        <w:rPr>
          <w:rFonts w:hint="eastAsia"/>
        </w:rPr>
        <w:t>利息：还款时所得利息</w:t>
      </w:r>
      <w:r>
        <w:rPr>
          <w:rFonts w:hint="eastAsia"/>
          <w:lang w:eastAsia="zh-CN"/>
        </w:rPr>
        <w:t>。</w:t>
      </w:r>
      <w:r>
        <w:rPr>
          <w:rFonts w:hint="eastAsia"/>
          <w:lang w:eastAsia="zh-CN"/>
        </w:rPr>
        <w:br/>
      </w:r>
      <w:r>
        <w:rPr>
          <w:rFonts w:eastAsia="宋体" w:cs="宋体" w:hint="eastAsia" w:ascii="宋体" w:hAnsi="宋体"/>
          <w:b/>
          <w:bCs/>
          <w:lang w:eastAsia="zh-CN"/>
        </w:rPr>
        <w:t>2</w:t>
      </w:r>
      <w:r>
        <w:rPr>
          <w:rFonts w:ascii="宋体" w:hAnsi="宋体" w:cs="宋体" w:hint="eastAsia"/>
          <w:b/>
          <w:bCs/>
          <w:lang w:eastAsia="zh-CN"/>
        </w:rPr>
        <w:t>、</w:t>
      </w:r>
      <w:r>
        <w:rPr>
          <w:rFonts w:hint="eastAsia"/>
          <w:b/>
          <w:bCs/>
          <w:lang w:eastAsia="zh-CN"/>
        </w:rPr>
        <w:t>账号当前余额</w:t>
      </w:r>
      <w:r>
        <w:rPr>
          <w:rFonts w:ascii="宋体" w:hAnsi="宋体" w:cs="宋体" w:hint="eastAsia"/>
          <w:b/>
          <w:bCs/>
        </w:rPr>
        <w:t>：</w:t>
      </w:r>
      <w:r>
        <w:rPr>
          <w:rFonts w:ascii="宋体" w:hAnsi="宋体" w:cs="宋体" w:hint="eastAsia"/>
          <w:color w:val="000000"/>
          <w:sz w:val="22"/>
          <w:szCs w:val="22"/>
          <w:lang w:eastAsia="zh-CN"/>
        </w:rPr>
        <w:t>点击右侧菜单区“</w:t>
      </w:r>
      <w:r>
        <w:rPr>
          <w:rFonts w:hint="eastAsia"/>
          <w:lang w:eastAsia="zh-CN"/>
        </w:rPr>
        <w:t>账号当前余额</w:t>
      </w:r>
      <w:r>
        <w:rPr>
          <w:rFonts w:ascii="宋体" w:hAnsi="宋体" w:cs="宋体" w:hint="eastAsia"/>
          <w:color w:val="000000"/>
          <w:sz w:val="22"/>
          <w:szCs w:val="22"/>
          <w:lang w:eastAsia="zh-CN"/>
        </w:rPr>
        <w:t>”按钮弹出操作区，操作界面如图所示：</w:t>
      </w:r>
      <w:r>
        <w:rPr>
          <w:rFonts w:eastAsia="宋体" w:cs="宋体" w:hint="eastAsia" w:ascii="宋体" w:hAnsi="宋体"/>
          <w:color w:val="000000"/>
          <w:sz w:val="22"/>
          <w:szCs w:val="22"/>
          <w:lang w:eastAsia="zh-CN"/>
        </w:rPr>
        <w:br/>
      </w:r>
      <w:r>
        <w:rPr/>
        <w:drawing>
          <wp:inline distT="0" distB="0" distL="0" distR="0">
            <wp:extent cx="5248910" cy="2867660"/>
            <wp:effectExtent l="0" t="0" r="0" b="0"/>
            <wp:docPr id="1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7"/>
                    <pic:cNvPicPr>
                      <a:picLocks noChangeAspect="1" noChangeArrowheads="1"/>
                    </pic:cNvPicPr>
                  </pic:nvPicPr>
                  <pic:blipFill>
                    <a:blip r:embed="rId12"/>
                    <a:stretch>
                      <a:fillRect/>
                    </a:stretch>
                  </pic:blipFill>
                  <pic:spPr bwMode="auto">
                    <a:xfrm>
                      <a:off x="0" y="0"/>
                      <a:ext cx="5248910" cy="2867660"/>
                    </a:xfrm>
                    <a:prstGeom prst="rect">
                      <a:avLst/>
                    </a:prstGeom>
                    <a:noFill/>
                  </pic:spPr>
                </pic:pic>
              </a:graphicData>
            </a:graphic>
          </wp:inline>
        </w:drawing>
      </w:r>
      <w:r>
        <w:rPr/>
        <w:br/>
      </w:r>
      <w:r>
        <w:rPr>
          <w:rFonts w:hint="eastAsia"/>
        </w:rPr>
        <w:t>期初：（正）为 基础信息中，账户信息录入的期初金额</w:t>
      </w:r>
      <w:r>
        <w:rPr>
          <w:rFonts w:hint="eastAsia"/>
          <w:lang w:eastAsia="zh-CN"/>
        </w:rPr>
        <w:t>。</w:t>
      </w:r>
      <w:r>
        <w:rPr>
          <w:rFonts w:hint="eastAsia"/>
          <w:lang w:eastAsia="zh-CN"/>
        </w:rPr>
        <w:br/>
      </w:r>
      <w:r>
        <w:rPr>
          <w:rFonts w:hint="eastAsia"/>
        </w:rPr>
        <w:t>收入：（正）包括收款单和收借出款的利息收入</w:t>
      </w:r>
      <w:r>
        <w:rPr>
          <w:rFonts w:hint="eastAsia"/>
          <w:lang w:eastAsia="zh-CN"/>
        </w:rPr>
        <w:t>。</w:t>
      </w:r>
      <w:r>
        <w:rPr>
          <w:rFonts w:hint="eastAsia"/>
          <w:lang w:eastAsia="zh-CN"/>
        </w:rPr>
        <w:br/>
      </w:r>
      <w:r>
        <w:rPr>
          <w:rFonts w:hint="eastAsia"/>
        </w:rPr>
        <w:t>支出：（负）包括付款单和借入款的利息支出</w:t>
      </w:r>
      <w:r>
        <w:rPr>
          <w:rFonts w:hint="eastAsia"/>
          <w:lang w:eastAsia="zh-CN"/>
        </w:rPr>
        <w:t>。</w:t>
      </w:r>
      <w:r>
        <w:rPr>
          <w:rFonts w:hint="eastAsia"/>
          <w:lang w:eastAsia="zh-CN"/>
        </w:rPr>
        <w:br/>
      </w:r>
      <w:r>
        <w:rPr>
          <w:rFonts w:hint="eastAsia"/>
        </w:rPr>
        <w:t>转入：（正）账户转账转入金额</w:t>
      </w:r>
      <w:r>
        <w:rPr>
          <w:rFonts w:hint="eastAsia"/>
          <w:lang w:eastAsia="zh-CN"/>
        </w:rPr>
        <w:t>。</w:t>
      </w:r>
      <w:r>
        <w:rPr>
          <w:rFonts w:hint="eastAsia"/>
          <w:lang w:eastAsia="zh-CN"/>
        </w:rPr>
        <w:br/>
      </w:r>
      <w:r>
        <w:rPr>
          <w:rFonts w:hint="eastAsia"/>
        </w:rPr>
        <w:t>转出：（负）账户转账转出金额</w:t>
      </w:r>
      <w:r>
        <w:rPr>
          <w:rFonts w:hint="eastAsia"/>
          <w:lang w:eastAsia="zh-CN"/>
        </w:rPr>
        <w:t>。</w:t>
      </w:r>
      <w:r>
        <w:rPr>
          <w:rFonts w:hint="eastAsia"/>
          <w:lang w:eastAsia="zh-CN"/>
        </w:rPr>
        <w:br/>
      </w:r>
      <w:r>
        <w:rPr>
          <w:rFonts w:hint="eastAsia"/>
        </w:rPr>
        <w:t>借入：（正）借入金额</w:t>
      </w:r>
      <w:r>
        <w:rPr>
          <w:rFonts w:hint="eastAsia"/>
          <w:lang w:eastAsia="zh-CN"/>
        </w:rPr>
        <w:t>。</w:t>
      </w:r>
      <w:r>
        <w:rPr>
          <w:rFonts w:hint="eastAsia"/>
          <w:lang w:eastAsia="zh-CN"/>
        </w:rPr>
        <w:br/>
      </w:r>
      <w:r>
        <w:rPr>
          <w:rFonts w:hint="eastAsia"/>
        </w:rPr>
        <w:t>还（借出）：（负）还借入款</w:t>
      </w:r>
      <w:r>
        <w:rPr>
          <w:rFonts w:hint="eastAsia"/>
          <w:lang w:eastAsia="zh-CN"/>
        </w:rPr>
        <w:t>。</w:t>
      </w:r>
      <w:r>
        <w:rPr>
          <w:rFonts w:hint="eastAsia"/>
          <w:lang w:eastAsia="zh-CN"/>
        </w:rPr>
        <w:br/>
      </w:r>
      <w:r>
        <w:rPr>
          <w:rFonts w:hint="eastAsia"/>
        </w:rPr>
        <w:t>未还（借入）：（不参与余额计算）</w:t>
      </w:r>
      <w:r>
        <w:rPr>
          <w:rFonts w:hint="eastAsia"/>
          <w:lang w:eastAsia="zh-CN"/>
        </w:rPr>
        <w:t>。</w:t>
      </w:r>
      <w:r>
        <w:rPr>
          <w:rFonts w:hint="eastAsia"/>
          <w:lang w:eastAsia="zh-CN"/>
        </w:rPr>
        <w:br/>
      </w:r>
      <w:r>
        <w:rPr>
          <w:rFonts w:hint="eastAsia"/>
        </w:rPr>
        <w:t>借出：（负）借出金额</w:t>
      </w:r>
      <w:r>
        <w:rPr>
          <w:rFonts w:hint="eastAsia"/>
          <w:lang w:eastAsia="zh-CN"/>
        </w:rPr>
        <w:t>。</w:t>
      </w:r>
      <w:r>
        <w:rPr>
          <w:rFonts w:hint="eastAsia"/>
          <w:lang w:eastAsia="zh-CN"/>
        </w:rPr>
        <w:br/>
      </w:r>
      <w:r>
        <w:rPr>
          <w:rFonts w:hint="eastAsia"/>
        </w:rPr>
        <w:t>收（借出）：（正）收回借款</w:t>
      </w:r>
      <w:r>
        <w:rPr>
          <w:rFonts w:hint="eastAsia"/>
          <w:lang w:eastAsia="zh-CN"/>
        </w:rPr>
        <w:t>。</w:t>
      </w:r>
      <w:r>
        <w:rPr>
          <w:rFonts w:hint="eastAsia"/>
          <w:lang w:eastAsia="zh-CN"/>
        </w:rPr>
        <w:br/>
      </w:r>
      <w:r>
        <w:rPr>
          <w:rFonts w:hint="eastAsia"/>
        </w:rPr>
        <w:t>未收（借出）：（不参与余额计算）</w:t>
      </w:r>
      <w:r>
        <w:rPr>
          <w:rFonts w:hint="eastAsia"/>
          <w:lang w:eastAsia="zh-CN"/>
        </w:rPr>
        <w:t>。</w:t>
      </w:r>
      <w:r>
        <w:rPr>
          <w:rFonts w:hint="eastAsia"/>
          <w:lang w:eastAsia="zh-CN"/>
        </w:rPr>
        <w:br/>
      </w:r>
      <w:r>
        <w:rPr>
          <w:rFonts w:hint="eastAsia"/>
        </w:rPr>
        <w:t>余额：账户最终余额。由上各栏位加减计算得出</w:t>
      </w:r>
      <w:r>
        <w:rPr>
          <w:rFonts w:hint="eastAsia"/>
          <w:lang w:eastAsia="zh-CN"/>
        </w:rPr>
        <w:t>。</w:t>
      </w:r>
    </w:p>
    <w:p>
      <w:pPr>
        <w:pStyle w:val="Normal"/>
        <w:keepNext w:val="false"/>
        <w:keepLines w:val="false"/>
        <w:pageBreakBefore w:val="false"/>
        <w:widowControl/>
        <w:numPr>
          <w:ilvl w:val="0"/>
          <w:numId w:val="0"/>
        </w:numPr>
        <w:kinsoku w:val="true"/>
        <w:overflowPunct w:val="true"/>
        <w:autoSpaceDE w:val="true"/>
        <w:bidi w:val="0"/>
        <w:snapToGrid w:val="true"/>
        <w:spacing w:lineRule="auto" w:line="360" w:before="0" w:after="200"/>
        <w:ind w:firstLineChars="0" w:firstLine="0" w:startChars="0" w:start="0" w:endChars="0" w:end="0"/>
        <w:jc w:val="start"/>
        <w:textAlignment w:val="auto"/>
        <w:rPr>
          <w:rFonts w:hint="eastAsia"/>
          <w:lang w:eastAsia="zh-CN"/>
        </w:rPr>
      </w:pPr>
      <w:r>
        <w:rPr>
          <w:rFonts w:hint="eastAsia"/>
        </w:rPr>
        <w:t>比重：此账户余额占所有账户余额的比重</w:t>
      </w:r>
      <w:r>
        <w:rPr>
          <w:rFonts w:hint="eastAsia"/>
          <w:lang w:eastAsia="zh-CN"/>
        </w:rPr>
        <w:t>。</w:t>
      </w:r>
    </w:p>
    <w:p>
      <w:pPr>
        <w:pStyle w:val="Heading1"/>
        <w:pageBreakBefore w:val="false"/>
        <w:numPr>
          <w:ilvl w:val="0"/>
          <w:numId w:val="2"/>
        </w:numPr>
        <w:tabs>
          <w:tab w:val="clear" w:pos="420"/>
          <w:tab w:val="left" w:pos="1080" w:leader="none"/>
        </w:tabs>
        <w:kinsoku w:val="true"/>
        <w:overflowPunct w:val="true"/>
        <w:autoSpaceDE w:val="true"/>
        <w:bidi w:val="0"/>
        <w:snapToGrid w:val="true"/>
        <w:spacing w:lineRule="auto" w:line="360" w:before="0" w:after="0"/>
        <w:ind w:hanging="1080" w:start="1080" w:endChars="0" w:end="0"/>
        <w:textAlignment w:val="auto"/>
        <w:rPr>
          <w:rFonts w:ascii="宋体" w:hAnsi="宋体" w:eastAsia="宋体" w:cs="宋体" w:hint="eastAsia"/>
          <w:color w:val="000000"/>
          <w:sz w:val="28"/>
          <w:szCs w:val="28"/>
          <w:lang w:eastAsia="zh-CN"/>
        </w:rPr>
      </w:pPr>
      <w:r>
        <w:rPr>
          <w:rFonts w:ascii="宋体" w:hAnsi="宋体" w:cs="宋体" w:hint="eastAsia"/>
          <w:color w:val="000000"/>
          <w:sz w:val="28"/>
          <w:szCs w:val="28"/>
          <w:lang w:eastAsia="zh-CN"/>
        </w:rPr>
        <w:t>收支管理模块介绍</w:t>
      </w:r>
    </w:p>
    <w:p>
      <w:pPr>
        <w:pStyle w:val="Normal"/>
        <w:keepNext w:val="false"/>
        <w:keepLines w:val="false"/>
        <w:pageBreakBefore w:val="false"/>
        <w:widowControl/>
        <w:numPr>
          <w:ilvl w:val="0"/>
          <w:numId w:val="0"/>
        </w:numPr>
        <w:kinsoku w:val="true"/>
        <w:overflowPunct w:val="true"/>
        <w:autoSpaceDE w:val="true"/>
        <w:bidi w:val="0"/>
        <w:snapToGrid w:val="true"/>
        <w:spacing w:lineRule="auto" w:line="360" w:before="0" w:after="200"/>
        <w:ind w:firstLineChars="0" w:firstLine="0" w:startChars="0" w:start="0" w:endChars="0" w:end="0"/>
        <w:jc w:val="start"/>
        <w:textAlignment w:val="auto"/>
        <w:rPr/>
      </w:pPr>
      <w:r>
        <w:rPr>
          <w:rFonts w:ascii="宋体" w:hAnsi="宋体" w:cs="宋体" w:hint="eastAsia"/>
          <w:color w:val="000000"/>
          <w:sz w:val="22"/>
          <w:szCs w:val="22"/>
          <w:lang w:eastAsia="zh-CN"/>
        </w:rPr>
        <w:t>点击</w:t>
      </w:r>
      <w:r>
        <w:rPr>
          <w:rFonts w:ascii="宋体" w:hAnsi="宋体" w:cs="宋体" w:hint="eastAsia"/>
          <w:sz w:val="22"/>
          <w:szCs w:val="22"/>
          <w:lang w:eastAsia="zh-CN"/>
        </w:rPr>
        <w:t>左侧功能选项区</w:t>
      </w:r>
      <w:r>
        <w:rPr>
          <w:rFonts w:ascii="宋体" w:hAnsi="宋体" w:cs="宋体" w:hint="eastAsia"/>
          <w:color w:val="000000"/>
          <w:sz w:val="22"/>
          <w:szCs w:val="22"/>
          <w:lang w:eastAsia="zh-CN"/>
        </w:rPr>
        <w:t>“收支管理”按钮进入系统右侧菜单区，菜单界面如图所示：</w:t>
      </w:r>
      <w:r>
        <w:rPr>
          <w:rFonts w:hint="eastAsia"/>
          <w:lang w:eastAsia="zh-CN"/>
        </w:rPr>
        <w:br/>
      </w:r>
      <w:r>
        <w:rPr/>
        <w:drawing>
          <wp:inline distT="0" distB="0" distL="0" distR="0">
            <wp:extent cx="8409305" cy="3609340"/>
            <wp:effectExtent l="0" t="0" r="0" b="0"/>
            <wp:docPr id="12"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0"/>
                    <pic:cNvPicPr>
                      <a:picLocks noChangeAspect="1" noChangeArrowheads="1"/>
                    </pic:cNvPicPr>
                  </pic:nvPicPr>
                  <pic:blipFill>
                    <a:blip r:embed="rId13"/>
                    <a:stretch>
                      <a:fillRect/>
                    </a:stretch>
                  </pic:blipFill>
                  <pic:spPr bwMode="auto">
                    <a:xfrm>
                      <a:off x="0" y="0"/>
                      <a:ext cx="8409305" cy="3609340"/>
                    </a:xfrm>
                    <a:prstGeom prst="rect">
                      <a:avLst/>
                    </a:prstGeom>
                    <a:noFill/>
                  </pic:spPr>
                </pic:pic>
              </a:graphicData>
            </a:graphic>
          </wp:inline>
        </w:drawing>
      </w:r>
    </w:p>
    <w:p>
      <w:pPr>
        <w:pStyle w:val="Normal"/>
        <w:keepNext w:val="false"/>
        <w:keepLines w:val="false"/>
        <w:pageBreakBefore w:val="false"/>
        <w:widowControl/>
        <w:numPr>
          <w:ilvl w:val="0"/>
          <w:numId w:val="0"/>
        </w:numPr>
        <w:kinsoku w:val="true"/>
        <w:overflowPunct w:val="true"/>
        <w:autoSpaceDE w:val="true"/>
        <w:bidi w:val="0"/>
        <w:snapToGrid w:val="true"/>
        <w:spacing w:lineRule="auto" w:line="360" w:before="0" w:after="200"/>
        <w:ind w:firstLineChars="0" w:firstLine="0" w:startChars="0" w:start="0" w:endChars="0" w:end="0"/>
        <w:jc w:val="start"/>
        <w:textAlignment w:val="auto"/>
        <w:rPr>
          <w:rFonts w:hint="eastAsia"/>
        </w:rPr>
      </w:pPr>
      <w:r>
        <w:rPr>
          <w:rFonts w:hint="eastAsia"/>
          <w:lang w:eastAsia="zh-CN"/>
        </w:rPr>
        <w:t>收支管理右侧菜单包括：收款录入、付款录入、账户转账、账户当前余额、日记账、日期汇总报表、按时间趋势报表、多角度汇总报表。</w:t>
      </w:r>
      <w:r>
        <w:rPr>
          <w:rFonts w:hint="eastAsia"/>
          <w:lang w:eastAsia="zh-CN"/>
        </w:rPr>
        <w:br/>
      </w:r>
      <w:r>
        <w:rPr>
          <w:rFonts w:eastAsia="宋体" w:cs="宋体" w:hint="eastAsia" w:ascii="宋体" w:hAnsi="宋体"/>
          <w:b/>
          <w:bCs/>
          <w:lang w:eastAsia="zh-CN"/>
        </w:rPr>
        <w:t>1</w:t>
      </w:r>
      <w:r>
        <w:rPr>
          <w:rFonts w:ascii="宋体" w:hAnsi="宋体" w:cs="宋体" w:hint="eastAsia"/>
          <w:b/>
          <w:bCs/>
          <w:lang w:eastAsia="zh-CN"/>
        </w:rPr>
        <w:t>、</w:t>
      </w:r>
      <w:r>
        <w:rPr>
          <w:rFonts w:hint="eastAsia"/>
          <w:b/>
          <w:bCs/>
          <w:lang w:eastAsia="zh-CN"/>
        </w:rPr>
        <w:t>收款录入</w:t>
      </w:r>
      <w:r>
        <w:rPr>
          <w:rFonts w:ascii="宋体" w:hAnsi="宋体" w:cs="宋体" w:hint="eastAsia"/>
          <w:b/>
          <w:bCs/>
        </w:rPr>
        <w:t>：</w:t>
      </w:r>
      <w:r>
        <w:rPr>
          <w:rFonts w:ascii="宋体" w:hAnsi="宋体" w:cs="宋体" w:hint="eastAsia"/>
          <w:color w:val="000000"/>
          <w:sz w:val="22"/>
          <w:szCs w:val="22"/>
          <w:lang w:eastAsia="zh-CN"/>
        </w:rPr>
        <w:t>点击右侧菜单区“</w:t>
      </w:r>
      <w:r>
        <w:rPr>
          <w:rFonts w:hint="eastAsia"/>
          <w:lang w:eastAsia="zh-CN"/>
        </w:rPr>
        <w:t>收款录入</w:t>
      </w:r>
      <w:r>
        <w:rPr>
          <w:rFonts w:ascii="宋体" w:hAnsi="宋体" w:cs="宋体" w:hint="eastAsia"/>
          <w:color w:val="000000"/>
          <w:sz w:val="22"/>
          <w:szCs w:val="22"/>
          <w:lang w:eastAsia="zh-CN"/>
        </w:rPr>
        <w:t>”按钮弹出操作区，操作界面如图所示：</w:t>
      </w:r>
      <w:r>
        <w:rPr>
          <w:rFonts w:eastAsia="宋体" w:cs="宋体" w:hint="eastAsia" w:ascii="宋体" w:hAnsi="宋体"/>
          <w:color w:val="000000"/>
          <w:sz w:val="22"/>
          <w:szCs w:val="22"/>
          <w:lang w:eastAsia="zh-CN"/>
        </w:rPr>
        <w:br/>
      </w:r>
      <w:r>
        <w:rPr/>
        <w:drawing>
          <wp:inline distT="0" distB="0" distL="0" distR="0">
            <wp:extent cx="5915660" cy="2657475"/>
            <wp:effectExtent l="0" t="0" r="0" b="0"/>
            <wp:docPr id="13"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2"/>
                    <pic:cNvPicPr>
                      <a:picLocks noChangeAspect="1" noChangeArrowheads="1"/>
                    </pic:cNvPicPr>
                  </pic:nvPicPr>
                  <pic:blipFill>
                    <a:blip r:embed="rId14"/>
                    <a:stretch>
                      <a:fillRect/>
                    </a:stretch>
                  </pic:blipFill>
                  <pic:spPr bwMode="auto">
                    <a:xfrm>
                      <a:off x="0" y="0"/>
                      <a:ext cx="5915660" cy="2657475"/>
                    </a:xfrm>
                    <a:prstGeom prst="rect">
                      <a:avLst/>
                    </a:prstGeom>
                    <a:noFill/>
                  </pic:spPr>
                </pic:pic>
              </a:graphicData>
            </a:graphic>
          </wp:inline>
        </w:drawing>
      </w:r>
      <w:r>
        <w:rPr/>
        <w:br/>
      </w:r>
      <w:r>
        <w:rPr>
          <w:rFonts w:hint="eastAsia"/>
        </w:rPr>
        <w:t>收款日期：收到款项的日期，报表统计查询日期范围即为此日期。</w:t>
      </w:r>
      <w:r>
        <w:rPr>
          <w:rFonts w:hint="eastAsia"/>
        </w:rPr>
        <w:br/>
      </w:r>
      <w:r>
        <w:rPr>
          <w:rFonts w:hint="eastAsia"/>
        </w:rPr>
        <w:t>收款项目：即收入项目，指明此笔收款业务原因。</w:t>
      </w:r>
      <w:r>
        <w:rPr>
          <w:rFonts w:hint="eastAsia"/>
        </w:rPr>
        <w:br/>
      </w:r>
      <w:r>
        <w:rPr>
          <w:rFonts w:hint="eastAsia"/>
        </w:rPr>
        <w:t>付款方：即收到谁的钱。此处为往来单位，双击可打开选择窗口。</w:t>
      </w:r>
      <w:r>
        <w:rPr>
          <w:rFonts w:hint="eastAsia"/>
        </w:rPr>
        <w:br/>
      </w:r>
      <w:r>
        <w:rPr>
          <w:rFonts w:hint="eastAsia"/>
        </w:rPr>
        <w:t>资金账户：收到钱的账户，例：现金，支票，工商银行。双击打开选择窗口。</w:t>
      </w:r>
      <w:r>
        <w:rPr>
          <w:rFonts w:hint="eastAsia"/>
        </w:rPr>
        <w:br/>
      </w:r>
      <w:r>
        <w:rPr>
          <w:rFonts w:hint="eastAsia"/>
        </w:rPr>
        <w:t>金额：收款金额。可以为零。</w:t>
      </w:r>
      <w:r>
        <w:rPr>
          <w:rFonts w:hint="eastAsia"/>
        </w:rPr>
        <w:br/>
      </w:r>
      <w:r>
        <w:rPr>
          <w:rFonts w:hint="eastAsia"/>
        </w:rPr>
        <w:t>责任人：可根据具体业务设定。可以为此款项的业务员或负责的财务人员等。</w:t>
      </w:r>
    </w:p>
    <w:p>
      <w:pPr>
        <w:pStyle w:val="Normal"/>
        <w:keepNext w:val="false"/>
        <w:keepLines w:val="false"/>
        <w:pageBreakBefore w:val="false"/>
        <w:widowControl/>
        <w:numPr>
          <w:ilvl w:val="0"/>
          <w:numId w:val="0"/>
        </w:numPr>
        <w:kinsoku w:val="true"/>
        <w:overflowPunct w:val="true"/>
        <w:autoSpaceDE w:val="true"/>
        <w:bidi w:val="0"/>
        <w:snapToGrid w:val="true"/>
        <w:spacing w:lineRule="auto" w:line="360" w:before="0" w:after="200"/>
        <w:ind w:firstLineChars="0" w:firstLine="0" w:startChars="0" w:start="0" w:endChars="0" w:end="0"/>
        <w:jc w:val="start"/>
        <w:textAlignment w:val="auto"/>
        <w:rPr>
          <w:rFonts w:hint="eastAsia"/>
          <w:lang w:eastAsia="zh-CN"/>
        </w:rPr>
      </w:pPr>
      <w:r>
        <w:rPr>
          <w:rFonts w:hint="eastAsia"/>
        </w:rPr>
        <w:t>部门：此款项归属的部门。</w:t>
      </w:r>
      <w:r>
        <w:rPr>
          <w:rFonts w:hint="eastAsia"/>
        </w:rPr>
        <w:br/>
      </w:r>
      <w:r>
        <w:rPr>
          <w:rFonts w:hint="eastAsia"/>
        </w:rPr>
        <w:t>注：</w:t>
      </w:r>
      <w:r>
        <w:rPr>
          <w:rFonts w:hint="eastAsia"/>
        </w:rPr>
        <w:br/>
        <w:t>A</w:t>
      </w:r>
      <w:r>
        <w:rPr>
          <w:rFonts w:hint="eastAsia"/>
          <w:lang w:eastAsia="zh-CN"/>
        </w:rPr>
        <w:t>、</w:t>
      </w:r>
      <w:r>
        <w:rPr>
          <w:rFonts w:hint="eastAsia"/>
        </w:rPr>
        <w:t xml:space="preserve">日期，收款项目，付款人，资金账户，责任人，部门都可以能过双击打开项目选择窗口。 </w:t>
      </w:r>
      <w:r>
        <w:rPr>
          <w:rFonts w:hint="eastAsia"/>
        </w:rPr>
        <w:br/>
        <w:t>B</w:t>
      </w:r>
      <w:r>
        <w:rPr>
          <w:rFonts w:hint="eastAsia"/>
          <w:lang w:eastAsia="zh-CN"/>
        </w:rPr>
        <w:t>、</w:t>
      </w:r>
      <w:r>
        <w:rPr>
          <w:rFonts w:hint="eastAsia"/>
        </w:rPr>
        <w:t>数据筛选</w:t>
      </w:r>
      <w:r>
        <w:rPr>
          <w:rFonts w:hint="eastAsia"/>
        </w:rPr>
        <w:t>:</w:t>
      </w:r>
      <w:r>
        <w:rPr>
          <w:rFonts w:hint="eastAsia"/>
        </w:rPr>
        <w:t>设定条件对当前窗口的数据进行过滤。</w:t>
      </w:r>
      <w:r>
        <w:rPr>
          <w:rFonts w:hint="eastAsia"/>
        </w:rPr>
        <w:br/>
        <w:t>C</w:t>
      </w:r>
      <w:r>
        <w:rPr>
          <w:rFonts w:hint="eastAsia"/>
          <w:lang w:eastAsia="zh-CN"/>
        </w:rPr>
        <w:t>、</w:t>
      </w:r>
      <w:r>
        <w:rPr>
          <w:rFonts w:hint="eastAsia"/>
        </w:rPr>
        <w:t>单据编号以</w:t>
      </w:r>
      <w:r>
        <w:rPr>
          <w:rFonts w:hint="eastAsia"/>
        </w:rPr>
        <w:t>HC/HR</w:t>
      </w:r>
      <w:r>
        <w:rPr>
          <w:rFonts w:hint="eastAsia"/>
        </w:rPr>
        <w:t>开头的单据是还借款是产生的利息，此处只能查询，不能删除或修改，如需删除请在借款单中删除。</w:t>
      </w:r>
      <w:r>
        <w:rPr>
          <w:rFonts w:hint="eastAsia"/>
        </w:rPr>
        <w:br/>
      </w:r>
      <w:r>
        <w:rPr>
          <w:rFonts w:eastAsia="宋体" w:cs="宋体" w:hint="eastAsia" w:ascii="宋体" w:hAnsi="宋体"/>
          <w:b/>
          <w:bCs/>
          <w:lang w:eastAsia="zh-CN"/>
        </w:rPr>
        <w:t>2</w:t>
      </w:r>
      <w:r>
        <w:rPr>
          <w:rFonts w:ascii="宋体" w:hAnsi="宋体" w:cs="宋体" w:hint="eastAsia"/>
          <w:b/>
          <w:bCs/>
          <w:lang w:eastAsia="zh-CN"/>
        </w:rPr>
        <w:t>、</w:t>
      </w:r>
      <w:r>
        <w:rPr>
          <w:rFonts w:hint="eastAsia"/>
          <w:b/>
          <w:bCs/>
          <w:lang w:eastAsia="zh-CN"/>
        </w:rPr>
        <w:t>日记账</w:t>
      </w:r>
      <w:r>
        <w:rPr>
          <w:rFonts w:ascii="宋体" w:hAnsi="宋体" w:cs="宋体" w:hint="eastAsia"/>
          <w:b/>
          <w:bCs/>
        </w:rPr>
        <w:t>：</w:t>
      </w:r>
      <w:r>
        <w:rPr>
          <w:rFonts w:ascii="宋体" w:hAnsi="宋体" w:cs="宋体" w:hint="eastAsia"/>
          <w:color w:val="000000"/>
          <w:sz w:val="22"/>
          <w:szCs w:val="22"/>
          <w:lang w:eastAsia="zh-CN"/>
        </w:rPr>
        <w:t>点击右侧菜单区“</w:t>
      </w:r>
      <w:r>
        <w:rPr>
          <w:rFonts w:hint="eastAsia"/>
          <w:lang w:eastAsia="zh-CN"/>
        </w:rPr>
        <w:t>日记账</w:t>
      </w:r>
      <w:r>
        <w:rPr>
          <w:rFonts w:ascii="宋体" w:hAnsi="宋体" w:cs="宋体" w:hint="eastAsia"/>
          <w:color w:val="000000"/>
          <w:sz w:val="22"/>
          <w:szCs w:val="22"/>
          <w:lang w:eastAsia="zh-CN"/>
        </w:rPr>
        <w:t>”按钮弹出操作区，操作界面如图所示：</w:t>
      </w:r>
      <w:r>
        <w:rPr>
          <w:rFonts w:eastAsia="宋体" w:cs="宋体" w:hint="eastAsia" w:ascii="宋体" w:hAnsi="宋体"/>
          <w:color w:val="000000"/>
          <w:sz w:val="22"/>
          <w:szCs w:val="22"/>
          <w:lang w:eastAsia="zh-CN"/>
        </w:rPr>
        <w:br/>
      </w:r>
      <w:r>
        <w:rPr/>
        <w:drawing>
          <wp:inline distT="0" distB="0" distL="0" distR="0">
            <wp:extent cx="3895725" cy="3390900"/>
            <wp:effectExtent l="0" t="0" r="0" b="0"/>
            <wp:docPr id="14"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5"/>
                    <pic:cNvPicPr>
                      <a:picLocks noChangeAspect="1" noChangeArrowheads="1"/>
                    </pic:cNvPicPr>
                  </pic:nvPicPr>
                  <pic:blipFill>
                    <a:blip r:embed="rId15"/>
                    <a:stretch>
                      <a:fillRect/>
                    </a:stretch>
                  </pic:blipFill>
                  <pic:spPr bwMode="auto">
                    <a:xfrm>
                      <a:off x="0" y="0"/>
                      <a:ext cx="3895725" cy="3390900"/>
                    </a:xfrm>
                    <a:prstGeom prst="rect">
                      <a:avLst/>
                    </a:prstGeom>
                    <a:noFill/>
                  </pic:spPr>
                </pic:pic>
              </a:graphicData>
            </a:graphic>
          </wp:inline>
        </w:drawing>
      </w:r>
      <w:r>
        <w:rPr/>
        <w:br/>
      </w:r>
      <w:r>
        <w:rPr>
          <w:rFonts w:hint="eastAsia"/>
        </w:rPr>
        <w:t>实收实付款流水报表，可以跟据日期、往来单位、部门、收支信息进行查询。</w:t>
      </w:r>
      <w:r>
        <w:rPr>
          <w:rFonts w:hint="eastAsia"/>
        </w:rPr>
        <w:br/>
      </w:r>
      <w:r>
        <w:rPr>
          <w:rFonts w:eastAsia="宋体" w:cs="宋体" w:hint="eastAsia" w:ascii="宋体" w:hAnsi="宋体"/>
          <w:b/>
          <w:bCs/>
          <w:lang w:eastAsia="zh-CN"/>
        </w:rPr>
        <w:t>3</w:t>
      </w:r>
      <w:r>
        <w:rPr>
          <w:rFonts w:ascii="宋体" w:hAnsi="宋体" w:cs="宋体" w:hint="eastAsia"/>
          <w:b/>
          <w:bCs/>
          <w:lang w:eastAsia="zh-CN"/>
        </w:rPr>
        <w:t>、</w:t>
      </w:r>
      <w:r>
        <w:rPr>
          <w:rFonts w:hint="eastAsia"/>
          <w:b/>
          <w:bCs/>
          <w:lang w:eastAsia="zh-CN"/>
        </w:rPr>
        <w:t>账户转账</w:t>
      </w:r>
      <w:r>
        <w:rPr>
          <w:rFonts w:ascii="宋体" w:hAnsi="宋体" w:cs="宋体" w:hint="eastAsia"/>
          <w:b/>
          <w:bCs/>
        </w:rPr>
        <w:t>：</w:t>
      </w:r>
      <w:r>
        <w:rPr>
          <w:rFonts w:ascii="宋体" w:hAnsi="宋体" w:cs="宋体" w:hint="eastAsia"/>
          <w:color w:val="000000"/>
          <w:sz w:val="22"/>
          <w:szCs w:val="22"/>
          <w:lang w:eastAsia="zh-CN"/>
        </w:rPr>
        <w:t>点击右侧菜单区“</w:t>
      </w:r>
      <w:r>
        <w:rPr>
          <w:rFonts w:hint="eastAsia"/>
          <w:lang w:eastAsia="zh-CN"/>
        </w:rPr>
        <w:t>账户转账</w:t>
      </w:r>
      <w:r>
        <w:rPr>
          <w:rFonts w:ascii="宋体" w:hAnsi="宋体" w:cs="宋体" w:hint="eastAsia"/>
          <w:color w:val="000000"/>
          <w:sz w:val="22"/>
          <w:szCs w:val="22"/>
          <w:lang w:eastAsia="zh-CN"/>
        </w:rPr>
        <w:t>”按钮弹出操作区，操作界面如图所示：</w:t>
      </w:r>
      <w:r>
        <w:rPr>
          <w:rFonts w:hint="eastAsia"/>
          <w:lang w:eastAsia="zh-CN"/>
        </w:rPr>
        <w:br/>
      </w:r>
      <w:r>
        <w:rPr/>
        <w:drawing>
          <wp:inline distT="0" distB="0" distL="0" distR="0">
            <wp:extent cx="5858510" cy="1666875"/>
            <wp:effectExtent l="0" t="0" r="0" b="0"/>
            <wp:docPr id="15"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3"/>
                    <pic:cNvPicPr>
                      <a:picLocks noChangeAspect="1" noChangeArrowheads="1"/>
                    </pic:cNvPicPr>
                  </pic:nvPicPr>
                  <pic:blipFill>
                    <a:blip r:embed="rId16"/>
                    <a:stretch>
                      <a:fillRect/>
                    </a:stretch>
                  </pic:blipFill>
                  <pic:spPr bwMode="auto">
                    <a:xfrm>
                      <a:off x="0" y="0"/>
                      <a:ext cx="5858510" cy="1666875"/>
                    </a:xfrm>
                    <a:prstGeom prst="rect">
                      <a:avLst/>
                    </a:prstGeom>
                    <a:noFill/>
                  </pic:spPr>
                </pic:pic>
              </a:graphicData>
            </a:graphic>
          </wp:inline>
        </w:drawing>
      </w:r>
      <w:r>
        <w:rPr/>
        <w:br/>
      </w:r>
      <w:r>
        <w:rPr>
          <w:rFonts w:hint="eastAsia"/>
        </w:rPr>
        <w:t>日期：存取款或转账日期。</w:t>
      </w:r>
      <w:r>
        <w:rPr>
          <w:rFonts w:hint="eastAsia"/>
        </w:rPr>
        <w:br/>
      </w:r>
      <w:r>
        <w:rPr>
          <w:rFonts w:hint="eastAsia"/>
        </w:rPr>
        <w:t>转出账户：支出账户。此账户的金额将减少。</w:t>
      </w:r>
      <w:r>
        <w:rPr>
          <w:rFonts w:hint="eastAsia"/>
        </w:rPr>
        <w:br/>
      </w:r>
      <w:r>
        <w:rPr>
          <w:rFonts w:hint="eastAsia"/>
        </w:rPr>
        <w:t>转入账户：收入账户。此账户的金额将增加。</w:t>
      </w:r>
      <w:r>
        <w:rPr>
          <w:rFonts w:hint="eastAsia"/>
        </w:rPr>
        <w:br/>
      </w:r>
      <w:r>
        <w:rPr>
          <w:rFonts w:hint="eastAsia"/>
        </w:rPr>
        <w:t>金额：转账金额。</w:t>
      </w:r>
      <w:r>
        <w:rPr>
          <w:rFonts w:hint="eastAsia"/>
        </w:rPr>
        <w:br/>
      </w:r>
      <w:r>
        <w:rPr>
          <w:rFonts w:hint="eastAsia"/>
        </w:rPr>
        <w:t>备注：任意输入</w:t>
      </w:r>
      <w:r>
        <w:rPr>
          <w:rFonts w:hint="eastAsia"/>
          <w:lang w:eastAsia="zh-CN"/>
        </w:rPr>
        <w:t>。</w:t>
      </w:r>
      <w:r>
        <w:rPr>
          <w:rFonts w:hint="eastAsia"/>
          <w:lang w:eastAsia="zh-CN"/>
        </w:rPr>
        <w:br/>
      </w:r>
      <w:r>
        <w:rPr>
          <w:rFonts w:hint="eastAsia"/>
        </w:rPr>
        <w:t>注：账户转账只是内部账户之间的金额流转，即不是支出也不是收入，所以在日记账及相关报表中不体现转账数据。主要作用是保证独立账户的金额与实际金额相等。</w:t>
      </w:r>
      <w:r>
        <w:rPr>
          <w:rFonts w:hint="eastAsia"/>
        </w:rPr>
        <w:br/>
      </w:r>
      <w:r>
        <w:rPr>
          <w:rFonts w:eastAsia="宋体" w:cs="宋体" w:hint="eastAsia" w:ascii="宋体" w:hAnsi="宋体"/>
          <w:b/>
          <w:bCs/>
          <w:lang w:eastAsia="zh-CN"/>
        </w:rPr>
        <w:t>4</w:t>
      </w:r>
      <w:r>
        <w:rPr>
          <w:rFonts w:ascii="宋体" w:hAnsi="宋体" w:cs="宋体" w:hint="eastAsia"/>
          <w:b/>
          <w:bCs/>
          <w:lang w:eastAsia="zh-CN"/>
        </w:rPr>
        <w:t>、</w:t>
      </w:r>
      <w:r>
        <w:rPr>
          <w:rFonts w:hint="eastAsia"/>
          <w:b/>
          <w:bCs/>
        </w:rPr>
        <w:t>日期汇总报表</w:t>
      </w:r>
      <w:r>
        <w:rPr>
          <w:rFonts w:ascii="宋体" w:hAnsi="宋体" w:cs="宋体" w:hint="eastAsia"/>
          <w:b/>
          <w:bCs/>
        </w:rPr>
        <w:t>：</w:t>
      </w:r>
      <w:r>
        <w:rPr>
          <w:rFonts w:ascii="宋体" w:hAnsi="宋体" w:cs="宋体" w:hint="eastAsia"/>
          <w:color w:val="000000"/>
          <w:sz w:val="22"/>
          <w:szCs w:val="22"/>
          <w:lang w:eastAsia="zh-CN"/>
        </w:rPr>
        <w:t>点击右侧菜单区“</w:t>
      </w:r>
      <w:r>
        <w:rPr>
          <w:rFonts w:hint="eastAsia"/>
        </w:rPr>
        <w:t>日期汇总报表</w:t>
      </w:r>
      <w:r>
        <w:rPr>
          <w:rFonts w:ascii="宋体" w:hAnsi="宋体" w:cs="宋体" w:hint="eastAsia"/>
          <w:color w:val="000000"/>
          <w:sz w:val="22"/>
          <w:szCs w:val="22"/>
          <w:lang w:eastAsia="zh-CN"/>
        </w:rPr>
        <w:t>”按钮弹出操作区，操作界面如图所示：</w:t>
      </w:r>
      <w:r>
        <w:rPr>
          <w:rFonts w:eastAsia="宋体" w:cs="宋体" w:hint="eastAsia" w:ascii="宋体" w:hAnsi="宋体"/>
          <w:color w:val="000000"/>
          <w:sz w:val="22"/>
          <w:szCs w:val="22"/>
          <w:lang w:eastAsia="zh-CN"/>
        </w:rPr>
        <w:br/>
      </w:r>
      <w:r>
        <w:rPr/>
        <w:drawing>
          <wp:inline distT="0" distB="0" distL="0" distR="0">
            <wp:extent cx="5220335" cy="2105025"/>
            <wp:effectExtent l="0" t="0" r="0" b="0"/>
            <wp:docPr id="1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6"/>
                    <pic:cNvPicPr>
                      <a:picLocks noChangeAspect="1" noChangeArrowheads="1"/>
                    </pic:cNvPicPr>
                  </pic:nvPicPr>
                  <pic:blipFill>
                    <a:blip r:embed="rId17"/>
                    <a:stretch>
                      <a:fillRect/>
                    </a:stretch>
                  </pic:blipFill>
                  <pic:spPr bwMode="auto">
                    <a:xfrm>
                      <a:off x="0" y="0"/>
                      <a:ext cx="5220335" cy="2105025"/>
                    </a:xfrm>
                    <a:prstGeom prst="rect">
                      <a:avLst/>
                    </a:prstGeom>
                    <a:noFill/>
                  </pic:spPr>
                </pic:pic>
              </a:graphicData>
            </a:graphic>
          </wp:inline>
        </w:drawing>
      </w:r>
      <w:r>
        <w:rPr>
          <w:rFonts w:hint="eastAsia"/>
        </w:rPr>
        <w:t>可查询按不同时间类型收支情况。如按年、季、月等</w:t>
      </w:r>
      <w:r>
        <w:rPr>
          <w:rFonts w:hint="eastAsia"/>
          <w:lang w:eastAsia="zh-CN"/>
        </w:rPr>
        <w:t>。</w:t>
      </w:r>
    </w:p>
    <w:p>
      <w:pPr>
        <w:pStyle w:val="Heading1"/>
        <w:pageBreakBefore w:val="false"/>
        <w:numPr>
          <w:ilvl w:val="0"/>
          <w:numId w:val="2"/>
        </w:numPr>
        <w:tabs>
          <w:tab w:val="clear" w:pos="420"/>
          <w:tab w:val="left" w:pos="1080" w:leader="none"/>
        </w:tabs>
        <w:kinsoku w:val="true"/>
        <w:overflowPunct w:val="true"/>
        <w:autoSpaceDE w:val="true"/>
        <w:bidi w:val="0"/>
        <w:snapToGrid w:val="true"/>
        <w:spacing w:lineRule="auto" w:line="360" w:before="0" w:after="0"/>
        <w:ind w:hanging="1080" w:start="1080" w:endChars="0" w:end="0"/>
        <w:textAlignment w:val="auto"/>
        <w:rPr>
          <w:rFonts w:ascii="宋体" w:hAnsi="宋体" w:eastAsia="宋体" w:cs="宋体" w:hint="eastAsia"/>
          <w:color w:val="000000"/>
          <w:sz w:val="28"/>
          <w:szCs w:val="28"/>
          <w:lang w:eastAsia="zh-CN"/>
        </w:rPr>
      </w:pPr>
      <w:r>
        <w:rPr>
          <w:rFonts w:ascii="宋体" w:hAnsi="宋体" w:cs="宋体" w:hint="eastAsia"/>
          <w:color w:val="000000"/>
          <w:sz w:val="28"/>
          <w:szCs w:val="28"/>
          <w:lang w:eastAsia="zh-CN"/>
        </w:rPr>
        <w:t>系统维护模块介绍</w:t>
      </w:r>
    </w:p>
    <w:p>
      <w:pPr>
        <w:pStyle w:val="Normal"/>
        <w:keepNext w:val="false"/>
        <w:keepLines w:val="false"/>
        <w:pageBreakBefore w:val="false"/>
        <w:widowControl/>
        <w:numPr>
          <w:ilvl w:val="0"/>
          <w:numId w:val="0"/>
        </w:numPr>
        <w:kinsoku w:val="true"/>
        <w:overflowPunct w:val="true"/>
        <w:autoSpaceDE w:val="true"/>
        <w:bidi w:val="0"/>
        <w:snapToGrid w:val="true"/>
        <w:spacing w:lineRule="auto" w:line="360" w:before="0" w:after="200"/>
        <w:ind w:firstLineChars="0" w:firstLine="0" w:startChars="0" w:start="0" w:endChars="0" w:end="0"/>
        <w:jc w:val="start"/>
        <w:textAlignment w:val="auto"/>
        <w:rPr/>
      </w:pPr>
      <w:r>
        <w:rPr>
          <w:rFonts w:ascii="宋体" w:hAnsi="宋体" w:cs="宋体" w:hint="eastAsia"/>
          <w:color w:val="000000"/>
          <w:sz w:val="22"/>
          <w:szCs w:val="22"/>
          <w:lang w:eastAsia="zh-CN"/>
        </w:rPr>
        <w:t>点击</w:t>
      </w:r>
      <w:r>
        <w:rPr>
          <w:rFonts w:ascii="宋体" w:hAnsi="宋体" w:cs="宋体" w:hint="eastAsia"/>
          <w:sz w:val="22"/>
          <w:szCs w:val="22"/>
          <w:lang w:eastAsia="zh-CN"/>
        </w:rPr>
        <w:t>左侧功能选项区</w:t>
      </w:r>
      <w:r>
        <w:rPr>
          <w:rFonts w:ascii="宋体" w:hAnsi="宋体" w:cs="宋体" w:hint="eastAsia"/>
          <w:color w:val="000000"/>
          <w:sz w:val="22"/>
          <w:szCs w:val="22"/>
          <w:lang w:eastAsia="zh-CN"/>
        </w:rPr>
        <w:t>“系统维护”按钮进入系统右侧菜单区，菜单界面如图所示：</w:t>
      </w:r>
      <w:r>
        <w:rPr>
          <w:rFonts w:hint="eastAsia"/>
          <w:lang w:eastAsia="zh-CN"/>
        </w:rPr>
        <w:br/>
      </w:r>
      <w:r>
        <w:rPr/>
        <w:drawing>
          <wp:inline distT="0" distB="0" distL="0" distR="0">
            <wp:extent cx="5942330" cy="3180715"/>
            <wp:effectExtent l="0" t="0" r="0" b="0"/>
            <wp:docPr id="1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9"/>
                    <pic:cNvPicPr>
                      <a:picLocks noChangeAspect="1" noChangeArrowheads="1"/>
                    </pic:cNvPicPr>
                  </pic:nvPicPr>
                  <pic:blipFill>
                    <a:blip r:embed="rId18"/>
                    <a:stretch>
                      <a:fillRect/>
                    </a:stretch>
                  </pic:blipFill>
                  <pic:spPr bwMode="auto">
                    <a:xfrm>
                      <a:off x="0" y="0"/>
                      <a:ext cx="5942330" cy="3180715"/>
                    </a:xfrm>
                    <a:prstGeom prst="rect">
                      <a:avLst/>
                    </a:prstGeom>
                    <a:noFill/>
                  </pic:spPr>
                </pic:pic>
              </a:graphicData>
            </a:graphic>
          </wp:inline>
        </w:drawing>
      </w:r>
    </w:p>
    <w:p>
      <w:pPr>
        <w:pStyle w:val="Normal"/>
        <w:keepNext w:val="false"/>
        <w:keepLines w:val="false"/>
        <w:pageBreakBefore w:val="false"/>
        <w:widowControl/>
        <w:numPr>
          <w:ilvl w:val="0"/>
          <w:numId w:val="0"/>
        </w:numPr>
        <w:kinsoku w:val="true"/>
        <w:overflowPunct w:val="true"/>
        <w:autoSpaceDE w:val="true"/>
        <w:bidi w:val="0"/>
        <w:snapToGrid w:val="true"/>
        <w:spacing w:lineRule="auto" w:line="360" w:before="0" w:after="200"/>
        <w:ind w:firstLineChars="0" w:firstLine="0" w:startChars="0" w:start="0" w:endChars="0" w:end="0"/>
        <w:jc w:val="start"/>
        <w:textAlignment w:val="auto"/>
        <w:rPr>
          <w:rFonts w:ascii="宋体" w:hAnsi="宋体" w:eastAsia="宋体" w:cs="宋体" w:hint="eastAsia"/>
          <w:color w:val="000000"/>
          <w:sz w:val="22"/>
          <w:szCs w:val="22"/>
          <w:lang w:eastAsia="zh-CN"/>
        </w:rPr>
      </w:pPr>
      <w:r>
        <w:rPr>
          <w:rFonts w:hint="eastAsia"/>
          <w:lang w:eastAsia="zh-CN"/>
        </w:rPr>
        <w:t>系统维护右侧菜单包括：操作员、操作员授权、数据备份、数据恢复、系统设置、清除数据、修改密码。</w:t>
      </w:r>
      <w:r>
        <w:rPr>
          <w:rFonts w:hint="eastAsia"/>
          <w:lang w:eastAsia="zh-CN"/>
        </w:rPr>
        <w:br/>
      </w:r>
      <w:r>
        <w:rPr>
          <w:rFonts w:eastAsia="宋体" w:cs="宋体" w:hint="eastAsia" w:ascii="宋体" w:hAnsi="宋体"/>
          <w:b/>
          <w:bCs/>
          <w:lang w:eastAsia="zh-CN"/>
        </w:rPr>
        <w:t>1</w:t>
      </w:r>
      <w:r>
        <w:rPr>
          <w:rFonts w:ascii="宋体" w:hAnsi="宋体" w:cs="宋体" w:hint="eastAsia"/>
          <w:b/>
          <w:bCs/>
          <w:lang w:eastAsia="zh-CN"/>
        </w:rPr>
        <w:t>、</w:t>
      </w:r>
      <w:r>
        <w:rPr>
          <w:rFonts w:hint="eastAsia"/>
          <w:b/>
          <w:bCs/>
          <w:lang w:eastAsia="zh-CN"/>
        </w:rPr>
        <w:t>操作员</w:t>
      </w:r>
      <w:r>
        <w:rPr>
          <w:rFonts w:ascii="宋体" w:hAnsi="宋体" w:cs="宋体" w:hint="eastAsia"/>
          <w:b/>
          <w:bCs/>
        </w:rPr>
        <w:t>：</w:t>
      </w:r>
      <w:r>
        <w:rPr>
          <w:rFonts w:ascii="宋体" w:hAnsi="宋体" w:cs="宋体" w:hint="eastAsia"/>
          <w:color w:val="000000"/>
          <w:sz w:val="22"/>
          <w:szCs w:val="22"/>
          <w:lang w:eastAsia="zh-CN"/>
        </w:rPr>
        <w:t>点击右侧菜单区“</w:t>
      </w:r>
      <w:r>
        <w:rPr>
          <w:rFonts w:hint="eastAsia"/>
          <w:lang w:eastAsia="zh-CN"/>
        </w:rPr>
        <w:t>操作员</w:t>
      </w:r>
      <w:r>
        <w:rPr>
          <w:rFonts w:ascii="宋体" w:hAnsi="宋体" w:cs="宋体" w:hint="eastAsia"/>
          <w:color w:val="000000"/>
          <w:sz w:val="22"/>
          <w:szCs w:val="22"/>
          <w:lang w:eastAsia="zh-CN"/>
        </w:rPr>
        <w:t>”按钮弹出操作区，操作界面如图所示：</w:t>
      </w:r>
      <w:r>
        <w:rPr>
          <w:rFonts w:eastAsia="宋体" w:cs="宋体" w:hint="eastAsia" w:ascii="宋体" w:hAnsi="宋体"/>
          <w:color w:val="000000"/>
          <w:sz w:val="22"/>
          <w:szCs w:val="22"/>
          <w:lang w:eastAsia="zh-CN"/>
        </w:rPr>
        <w:br/>
      </w:r>
      <w:r>
        <w:rPr/>
        <w:drawing>
          <wp:inline distT="0" distB="0" distL="0" distR="0">
            <wp:extent cx="5172710" cy="4210685"/>
            <wp:effectExtent l="0" t="0" r="0" b="0"/>
            <wp:docPr id="18"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0"/>
                    <pic:cNvPicPr>
                      <a:picLocks noChangeAspect="1" noChangeArrowheads="1"/>
                    </pic:cNvPicPr>
                  </pic:nvPicPr>
                  <pic:blipFill>
                    <a:blip r:embed="rId19"/>
                    <a:stretch>
                      <a:fillRect/>
                    </a:stretch>
                  </pic:blipFill>
                  <pic:spPr bwMode="auto">
                    <a:xfrm>
                      <a:off x="0" y="0"/>
                      <a:ext cx="5172710" cy="4210685"/>
                    </a:xfrm>
                    <a:prstGeom prst="rect">
                      <a:avLst/>
                    </a:prstGeom>
                    <a:noFill/>
                  </pic:spPr>
                </pic:pic>
              </a:graphicData>
            </a:graphic>
          </wp:inline>
        </w:drawing>
      </w:r>
      <w:r>
        <w:rPr/>
        <w:br/>
      </w:r>
      <w:r>
        <w:rPr>
          <w:rFonts w:hint="eastAsia"/>
        </w:rPr>
        <w:t>用户编码：系统自动生成的三位编码，不能修改。</w:t>
      </w:r>
      <w:r>
        <w:rPr>
          <w:rFonts w:hint="eastAsia"/>
        </w:rPr>
        <w:br/>
      </w:r>
      <w:r>
        <w:rPr>
          <w:rFonts w:hint="eastAsia"/>
        </w:rPr>
        <w:t>用户名称：自行定义。</w:t>
      </w:r>
      <w:r>
        <w:rPr>
          <w:rFonts w:hint="eastAsia"/>
        </w:rPr>
        <w:br/>
      </w:r>
      <w:r>
        <w:rPr>
          <w:rFonts w:hint="eastAsia"/>
        </w:rPr>
        <w:t>进入系统：是否允许当前用户进入本系统。</w:t>
      </w:r>
      <w:r>
        <w:rPr>
          <w:rFonts w:hint="eastAsia"/>
        </w:rPr>
        <w:br/>
      </w:r>
      <w:r>
        <w:rPr>
          <w:rFonts w:hint="eastAsia"/>
        </w:rPr>
        <w:t>密码：进入系统时验证的密码。</w:t>
      </w:r>
      <w:r>
        <w:rPr>
          <w:rFonts w:hint="eastAsia"/>
        </w:rPr>
        <w:br/>
      </w:r>
      <w:r>
        <w:rPr>
          <w:rFonts w:hint="eastAsia"/>
        </w:rPr>
        <w:t>注：操作员信息在收款单，付款单中做为责任人使用</w:t>
      </w:r>
      <w:r>
        <w:rPr>
          <w:rFonts w:hint="eastAsia"/>
          <w:lang w:eastAsia="zh-CN"/>
        </w:rPr>
        <w:br/>
      </w:r>
      <w:r>
        <w:rPr>
          <w:rFonts w:eastAsia="宋体" w:cs="宋体" w:hint="eastAsia" w:ascii="宋体" w:hAnsi="宋体"/>
          <w:b/>
          <w:bCs/>
          <w:lang w:eastAsia="zh-CN"/>
        </w:rPr>
        <w:t>2</w:t>
      </w:r>
      <w:r>
        <w:rPr>
          <w:rFonts w:ascii="宋体" w:hAnsi="宋体" w:cs="宋体" w:hint="eastAsia"/>
          <w:b/>
          <w:bCs/>
          <w:lang w:eastAsia="zh-CN"/>
        </w:rPr>
        <w:t>、</w:t>
      </w:r>
      <w:r>
        <w:rPr>
          <w:rFonts w:hint="eastAsia"/>
          <w:b/>
          <w:bCs/>
          <w:lang w:eastAsia="zh-CN"/>
        </w:rPr>
        <w:t>操作员授权</w:t>
      </w:r>
      <w:r>
        <w:rPr>
          <w:rFonts w:ascii="宋体" w:hAnsi="宋体" w:cs="宋体" w:hint="eastAsia"/>
          <w:b/>
          <w:bCs/>
        </w:rPr>
        <w:t>：</w:t>
      </w:r>
      <w:r>
        <w:rPr>
          <w:rFonts w:ascii="宋体" w:hAnsi="宋体" w:cs="宋体" w:hint="eastAsia"/>
          <w:color w:val="000000"/>
          <w:sz w:val="22"/>
          <w:szCs w:val="22"/>
          <w:lang w:eastAsia="zh-CN"/>
        </w:rPr>
        <w:t>点击右侧菜单区“</w:t>
      </w:r>
      <w:r>
        <w:rPr>
          <w:rFonts w:hint="eastAsia"/>
          <w:lang w:eastAsia="zh-CN"/>
        </w:rPr>
        <w:t>操作员授权</w:t>
      </w:r>
      <w:r>
        <w:rPr>
          <w:rFonts w:ascii="宋体" w:hAnsi="宋体" w:cs="宋体" w:hint="eastAsia"/>
          <w:color w:val="000000"/>
          <w:sz w:val="22"/>
          <w:szCs w:val="22"/>
          <w:lang w:eastAsia="zh-CN"/>
        </w:rPr>
        <w:t>”按钮弹出操作区，操作界面如图所示：</w:t>
      </w:r>
    </w:p>
    <w:p>
      <w:pPr>
        <w:pStyle w:val="Normal"/>
        <w:keepNext w:val="false"/>
        <w:keepLines w:val="false"/>
        <w:pageBreakBefore w:val="false"/>
        <w:widowControl/>
        <w:numPr>
          <w:ilvl w:val="0"/>
          <w:numId w:val="0"/>
        </w:numPr>
        <w:kinsoku w:val="true"/>
        <w:overflowPunct w:val="true"/>
        <w:autoSpaceDE w:val="true"/>
        <w:bidi w:val="0"/>
        <w:snapToGrid w:val="true"/>
        <w:spacing w:lineRule="auto" w:line="360" w:before="0" w:after="200"/>
        <w:ind w:firstLineChars="0" w:firstLine="0" w:startChars="0" w:start="0" w:endChars="0" w:end="0"/>
        <w:jc w:val="start"/>
        <w:textAlignment w:val="auto"/>
        <w:rPr>
          <w:rFonts w:hint="eastAsia"/>
        </w:rPr>
      </w:pPr>
      <w:r>
        <w:rPr/>
        <w:drawing>
          <wp:inline distT="0" distB="0" distL="0" distR="0">
            <wp:extent cx="7372985" cy="5039360"/>
            <wp:effectExtent l="0" t="0" r="0" b="0"/>
            <wp:docPr id="19"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1"/>
                    <pic:cNvPicPr>
                      <a:picLocks noChangeAspect="1" noChangeArrowheads="1"/>
                    </pic:cNvPicPr>
                  </pic:nvPicPr>
                  <pic:blipFill>
                    <a:blip r:embed="rId20"/>
                    <a:stretch>
                      <a:fillRect/>
                    </a:stretch>
                  </pic:blipFill>
                  <pic:spPr bwMode="auto">
                    <a:xfrm>
                      <a:off x="0" y="0"/>
                      <a:ext cx="7372985" cy="5039360"/>
                    </a:xfrm>
                    <a:prstGeom prst="rect">
                      <a:avLst/>
                    </a:prstGeom>
                    <a:noFill/>
                  </pic:spPr>
                </pic:pic>
              </a:graphicData>
            </a:graphic>
          </wp:inline>
        </w:drawing>
      </w:r>
      <w:r>
        <w:rPr/>
        <w:br/>
      </w:r>
      <w:r>
        <w:rPr>
          <w:rFonts w:hint="eastAsia"/>
        </w:rPr>
        <w:t>对当前操作进行权限设置</w:t>
      </w:r>
      <w:r>
        <w:rPr>
          <w:rFonts w:hint="eastAsia"/>
          <w:lang w:eastAsia="zh-CN"/>
        </w:rPr>
        <w:t>。注：如对用户授权则勾选相关功能即可。</w:t>
      </w:r>
      <w:r>
        <w:rPr>
          <w:rFonts w:hint="eastAsia"/>
          <w:lang w:eastAsia="zh-CN"/>
        </w:rPr>
        <w:br/>
      </w:r>
      <w:r>
        <w:rPr>
          <w:rFonts w:eastAsia="宋体" w:cs="宋体" w:hint="eastAsia" w:ascii="宋体" w:hAnsi="宋体"/>
          <w:b/>
          <w:bCs/>
          <w:lang w:eastAsia="zh-CN"/>
        </w:rPr>
        <w:t>3</w:t>
      </w:r>
      <w:r>
        <w:rPr>
          <w:rFonts w:ascii="宋体" w:hAnsi="宋体" w:cs="宋体" w:hint="eastAsia"/>
          <w:b/>
          <w:bCs/>
          <w:lang w:eastAsia="zh-CN"/>
        </w:rPr>
        <w:t>、</w:t>
      </w:r>
      <w:r>
        <w:rPr>
          <w:rFonts w:hint="eastAsia"/>
          <w:b/>
          <w:bCs/>
          <w:lang w:eastAsia="zh-CN"/>
        </w:rPr>
        <w:t>数据备份</w:t>
      </w:r>
      <w:r>
        <w:rPr>
          <w:rFonts w:ascii="宋体" w:hAnsi="宋体" w:cs="宋体" w:hint="eastAsia"/>
          <w:b/>
          <w:bCs/>
        </w:rPr>
        <w:t>：</w:t>
      </w:r>
      <w:r>
        <w:rPr>
          <w:rFonts w:ascii="宋体" w:hAnsi="宋体" w:cs="宋体" w:hint="eastAsia"/>
          <w:color w:val="000000"/>
          <w:sz w:val="22"/>
          <w:szCs w:val="22"/>
          <w:lang w:eastAsia="zh-CN"/>
        </w:rPr>
        <w:t>点击右侧菜单区“</w:t>
      </w:r>
      <w:r>
        <w:rPr>
          <w:rFonts w:hint="eastAsia"/>
          <w:lang w:eastAsia="zh-CN"/>
        </w:rPr>
        <w:t>数据备份</w:t>
      </w:r>
      <w:r>
        <w:rPr>
          <w:rFonts w:ascii="宋体" w:hAnsi="宋体" w:cs="宋体" w:hint="eastAsia"/>
          <w:color w:val="000000"/>
          <w:sz w:val="22"/>
          <w:szCs w:val="22"/>
          <w:lang w:eastAsia="zh-CN"/>
        </w:rPr>
        <w:t>”按钮弹出操作区，操作界面如图所示：</w:t>
      </w:r>
      <w:r>
        <w:rPr>
          <w:rFonts w:hint="eastAsia"/>
          <w:lang w:eastAsia="zh-CN"/>
        </w:rPr>
        <w:br/>
      </w:r>
      <w:r>
        <w:rPr/>
        <w:drawing>
          <wp:inline distT="0" distB="0" distL="0" distR="0">
            <wp:extent cx="3639185" cy="3239135"/>
            <wp:effectExtent l="0" t="0" r="0" b="0"/>
            <wp:docPr id="20"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52"/>
                    <pic:cNvPicPr>
                      <a:picLocks noChangeAspect="1" noChangeArrowheads="1"/>
                    </pic:cNvPicPr>
                  </pic:nvPicPr>
                  <pic:blipFill>
                    <a:blip r:embed="rId21"/>
                    <a:stretch>
                      <a:fillRect/>
                    </a:stretch>
                  </pic:blipFill>
                  <pic:spPr bwMode="auto">
                    <a:xfrm>
                      <a:off x="0" y="0"/>
                      <a:ext cx="3639185" cy="3239135"/>
                    </a:xfrm>
                    <a:prstGeom prst="rect">
                      <a:avLst/>
                    </a:prstGeom>
                    <a:noFill/>
                  </pic:spPr>
                </pic:pic>
              </a:graphicData>
            </a:graphic>
          </wp:inline>
        </w:drawing>
      </w:r>
      <w:r>
        <w:rPr/>
        <w:br/>
      </w:r>
      <w:r>
        <w:rPr>
          <w:rFonts w:hint="eastAsia"/>
        </w:rPr>
        <w:t>手动备份说明：</w:t>
      </w:r>
      <w:r>
        <w:rPr>
          <w:rFonts w:hint="eastAsia"/>
        </w:rPr>
        <w:br/>
        <w:t>1</w:t>
      </w:r>
      <w:r>
        <w:rPr>
          <w:rFonts w:hint="eastAsia"/>
          <w:lang w:eastAsia="zh-CN"/>
        </w:rPr>
        <w:t>）</w:t>
      </w:r>
      <w:r>
        <w:rPr>
          <w:rFonts w:hint="eastAsia"/>
        </w:rPr>
        <w:t>点击【选择路径】在弹出保存路径窗口选择备份位置，输入名称</w:t>
      </w:r>
      <w:r>
        <w:rPr>
          <w:rFonts w:hint="eastAsia"/>
          <w:lang w:eastAsia="zh-CN"/>
        </w:rPr>
        <w:t>。</w:t>
      </w:r>
      <w:r>
        <w:rPr>
          <w:rFonts w:hint="eastAsia"/>
          <w:lang w:eastAsia="zh-CN"/>
        </w:rPr>
        <w:br/>
      </w:r>
      <w:r>
        <w:rPr>
          <w:rFonts w:hint="eastAsia"/>
        </w:rPr>
        <w:t>2</w:t>
      </w:r>
      <w:r>
        <w:rPr>
          <w:rFonts w:hint="eastAsia"/>
          <w:lang w:eastAsia="zh-CN"/>
        </w:rPr>
        <w:t>）</w:t>
      </w:r>
      <w:r>
        <w:rPr>
          <w:rFonts w:hint="eastAsia"/>
        </w:rPr>
        <w:t>点击【备份】按钮，提示备份完成即可。</w:t>
      </w:r>
      <w:r>
        <w:rPr>
          <w:rFonts w:hint="eastAsia"/>
        </w:rPr>
        <w:br/>
      </w:r>
      <w:r>
        <w:rPr>
          <w:rFonts w:hint="eastAsia"/>
        </w:rPr>
        <w:t>自动备份说明：可设定进入或退出系统时自动备份数据</w:t>
      </w:r>
    </w:p>
    <w:p>
      <w:pPr>
        <w:pStyle w:val="Normal"/>
        <w:keepNext w:val="false"/>
        <w:keepLines w:val="false"/>
        <w:pageBreakBefore w:val="false"/>
        <w:widowControl/>
        <w:numPr>
          <w:ilvl w:val="0"/>
          <w:numId w:val="5"/>
        </w:numPr>
        <w:kinsoku w:val="true"/>
        <w:overflowPunct w:val="true"/>
        <w:autoSpaceDE w:val="true"/>
        <w:bidi w:val="0"/>
        <w:snapToGrid w:val="true"/>
        <w:spacing w:lineRule="auto" w:line="360" w:before="0" w:after="200"/>
        <w:ind w:firstLineChars="0" w:firstLine="0" w:startChars="0" w:start="0" w:endChars="0" w:end="0"/>
        <w:jc w:val="start"/>
        <w:textAlignment w:val="auto"/>
        <w:rPr>
          <w:rFonts w:hint="eastAsia"/>
        </w:rPr>
      </w:pPr>
      <w:r>
        <w:rPr>
          <w:rFonts w:hint="eastAsia"/>
        </w:rPr>
        <w:t>点击【备份路径】选择要把数据备份在那里</w:t>
      </w:r>
      <w:r>
        <w:rPr>
          <w:rFonts w:hint="eastAsia"/>
          <w:lang w:eastAsia="zh-CN"/>
        </w:rPr>
        <w:t>。</w:t>
      </w:r>
      <w:r>
        <w:rPr>
          <w:rFonts w:hint="eastAsia"/>
          <w:lang w:eastAsia="zh-CN"/>
        </w:rPr>
        <w:br/>
      </w:r>
      <w:r>
        <w:rPr>
          <w:rFonts w:hint="eastAsia"/>
        </w:rPr>
        <w:t>2</w:t>
      </w:r>
      <w:r>
        <w:rPr>
          <w:rFonts w:hint="eastAsia"/>
          <w:lang w:eastAsia="zh-CN"/>
        </w:rPr>
        <w:t>）</w:t>
      </w:r>
      <w:r>
        <w:rPr>
          <w:rFonts w:hint="eastAsia"/>
        </w:rPr>
        <w:t>点击下拉列表选择是【进入】还是【退出】时备份数据</w:t>
      </w:r>
      <w:r>
        <w:rPr>
          <w:rFonts w:hint="eastAsia"/>
          <w:lang w:eastAsia="zh-CN"/>
        </w:rPr>
        <w:t>。</w:t>
      </w:r>
      <w:r>
        <w:rPr>
          <w:rFonts w:hint="eastAsia"/>
          <w:lang w:eastAsia="zh-CN"/>
        </w:rPr>
        <w:br/>
      </w:r>
      <w:r>
        <w:rPr>
          <w:rFonts w:eastAsia="宋体" w:cs="宋体" w:hint="eastAsia" w:ascii="宋体" w:hAnsi="宋体"/>
          <w:b/>
          <w:bCs/>
          <w:lang w:eastAsia="zh-CN"/>
        </w:rPr>
        <w:t>4</w:t>
      </w:r>
      <w:r>
        <w:rPr>
          <w:rFonts w:ascii="宋体" w:hAnsi="宋体" w:cs="宋体" w:hint="eastAsia"/>
          <w:b/>
          <w:bCs/>
          <w:lang w:eastAsia="zh-CN"/>
        </w:rPr>
        <w:t>、清除数据</w:t>
      </w:r>
      <w:r>
        <w:rPr>
          <w:rFonts w:ascii="宋体" w:hAnsi="宋体" w:cs="宋体" w:hint="eastAsia"/>
          <w:b/>
          <w:bCs/>
        </w:rPr>
        <w:t>：</w:t>
      </w:r>
      <w:r>
        <w:rPr>
          <w:rFonts w:ascii="宋体" w:hAnsi="宋体" w:cs="宋体" w:hint="eastAsia"/>
          <w:color w:val="000000"/>
          <w:sz w:val="22"/>
          <w:szCs w:val="22"/>
          <w:lang w:eastAsia="zh-CN"/>
        </w:rPr>
        <w:t>点击右侧菜单区“</w:t>
      </w:r>
      <w:r>
        <w:rPr>
          <w:rFonts w:hint="eastAsia"/>
          <w:lang w:eastAsia="zh-CN"/>
        </w:rPr>
        <w:t>清除数据</w:t>
      </w:r>
      <w:r>
        <w:rPr>
          <w:rFonts w:ascii="宋体" w:hAnsi="宋体" w:cs="宋体" w:hint="eastAsia"/>
          <w:color w:val="000000"/>
          <w:sz w:val="22"/>
          <w:szCs w:val="22"/>
          <w:lang w:eastAsia="zh-CN"/>
        </w:rPr>
        <w:t>”按钮弹出操作区，操作界面如图所示：</w:t>
      </w:r>
      <w:r>
        <w:rPr/>
        <w:drawing>
          <wp:inline distT="0" distB="0" distL="0" distR="0">
            <wp:extent cx="3648075" cy="2800350"/>
            <wp:effectExtent l="0" t="0" r="0" b="0"/>
            <wp:docPr id="21"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3"/>
                    <pic:cNvPicPr>
                      <a:picLocks noChangeAspect="1" noChangeArrowheads="1"/>
                    </pic:cNvPicPr>
                  </pic:nvPicPr>
                  <pic:blipFill>
                    <a:blip r:embed="rId22"/>
                    <a:stretch>
                      <a:fillRect/>
                    </a:stretch>
                  </pic:blipFill>
                  <pic:spPr bwMode="auto">
                    <a:xfrm>
                      <a:off x="0" y="0"/>
                      <a:ext cx="3648075" cy="2800350"/>
                    </a:xfrm>
                    <a:prstGeom prst="rect">
                      <a:avLst/>
                    </a:prstGeom>
                    <a:noFill/>
                  </pic:spPr>
                </pic:pic>
              </a:graphicData>
            </a:graphic>
          </wp:inline>
        </w:drawing>
      </w:r>
      <w:r>
        <w:rPr/>
        <w:br/>
      </w:r>
      <w:r>
        <w:rPr>
          <w:rFonts w:hint="eastAsia"/>
        </w:rPr>
        <w:t>输入验证码，点击【清除数据】</w:t>
      </w:r>
      <w:r>
        <w:rPr>
          <w:rFonts w:hint="eastAsia"/>
        </w:rPr>
        <w:br/>
      </w:r>
      <w:r>
        <w:rPr>
          <w:rFonts w:hint="eastAsia"/>
        </w:rPr>
        <w:t>注：清除数据将无法恢复。请谨慎操作。清除前最好先做数据备份</w:t>
      </w:r>
      <w:r>
        <w:rPr>
          <w:rFonts w:hint="eastAsia"/>
          <w:lang w:eastAsia="zh-CN"/>
        </w:rPr>
        <w:t>。</w:t>
      </w:r>
      <w:r>
        <w:rPr>
          <w:rFonts w:hint="eastAsia"/>
        </w:rPr>
        <w:br/>
      </w:r>
    </w:p>
    <w:p>
      <w:pPr>
        <w:pStyle w:val="Normal"/>
        <w:keepNext w:val="false"/>
        <w:keepLines w:val="false"/>
        <w:pageBreakBefore w:val="false"/>
        <w:widowControl/>
        <w:numPr>
          <w:ilvl w:val="0"/>
          <w:numId w:val="0"/>
        </w:numPr>
        <w:kinsoku w:val="true"/>
        <w:overflowPunct w:val="true"/>
        <w:autoSpaceDE w:val="true"/>
        <w:bidi w:val="0"/>
        <w:snapToGrid w:val="true"/>
        <w:spacing w:lineRule="auto" w:line="360" w:before="0" w:after="200"/>
        <w:ind w:firstLineChars="0" w:firstLine="0" w:startChars="0" w:start="0" w:endChars="0" w:end="0"/>
        <w:jc w:val="start"/>
        <w:textAlignment w:val="auto"/>
        <w:rPr>
          <w:rFonts w:hint="eastAsia"/>
          <w:lang w:eastAsia="zh-CN"/>
        </w:rPr>
      </w:pPr>
      <w:r>
        <w:rPr>
          <w:rFonts w:hint="eastAsia"/>
          <w:lang w:eastAsia="zh-CN"/>
        </w:rPr>
      </w:r>
    </w:p>
    <w:sectPr>
      <w:headerReference w:type="default" r:id="rId23"/>
      <w:type w:val="nextPage"/>
      <w:pgSz w:w="11906" w:h="16838"/>
      <w:pgMar w:left="1800" w:right="1800" w:gutter="0" w:header="851" w:top="1440" w:footer="0" w:bottom="1440"/>
      <w:pgNumType w:fmt="decimal"/>
      <w:formProt w:val="false"/>
      <w:textDirection w:val="lrTb"/>
      <w:docGrid w:type="lines" w:linePitch="312"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Cambria">
    <w:charset w:val="00"/>
    <w:family w:val="roman"/>
    <w:pitch w:val="default"/>
  </w:font>
  <w:font w:name="Wingdings">
    <w:charset w:val="02"/>
    <w:family w:val="auto"/>
    <w:pitch w:val="default"/>
  </w:font>
  <w:font w:name="宋体">
    <w:charset w:val="86"/>
    <w:family w:val="auto"/>
    <w:pitch w:val="default"/>
  </w:font>
</w:fonts>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keepNext w:val="false"/>
      <w:keepLines w:val="false"/>
      <w:pageBreakBefore w:val="false"/>
      <w:widowControl/>
      <w:kinsoku w:val="true"/>
      <w:overflowPunct w:val="true"/>
      <w:autoSpaceDE w:val="true"/>
      <w:bidi w:val="0"/>
      <w:snapToGrid w:val="false"/>
      <w:spacing w:lineRule="atLeast" w:line="240" w:before="0" w:after="200"/>
      <w:ind w:firstLineChars="0" w:firstLine="0" w:startChars="0" w:start="0" w:endChars="0" w:end="0"/>
      <w:jc w:val="start"/>
      <w:textAlignment w:val="auto"/>
      <w:rPr>
        <w:rFonts w:ascii="宋体" w:hAnsi="宋体" w:cs="宋体" w:hint="eastAsia"/>
        <w:sz w:val="18"/>
        <w:szCs w:val="18"/>
        <w:lang w:eastAsia="zh-CN"/>
      </w:rPr>
    </w:pPr>
    <w:r>
      <w:rPr>
        <w:rFonts w:ascii="宋体" w:hAnsi="宋体" w:cs="宋体" w:hint="eastAsia"/>
        <w:sz w:val="18"/>
        <w:szCs w:val="18"/>
        <w:lang w:eastAsia="zh-CN"/>
      </w:rPr>
      <w:t>小额贷款业务管理软件</w:t>
    </w:r>
    <w:r>
      <w:rPr>
        <w:rFonts w:cs="宋体" w:hint="eastAsia" w:ascii="宋体" w:hAnsi="宋体"/>
        <w:sz w:val="18"/>
        <w:szCs w:val="18"/>
        <w:lang w:eastAsia="zh-CN"/>
      </w:rPr>
      <w:t>V1.0</w:t>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none"/>
      <w:pStyle w:val="Heading1"/>
      <w:suff w:val="nothing"/>
      <w:lvlText w:val=""/>
      <w:lvlJc w:val="start"/>
      <w:pPr>
        <w:tabs>
          <w:tab w:val="num" w:pos="0"/>
        </w:tabs>
        <w:ind w:start="0" w:hanging="0"/>
      </w:pPr>
    </w:lvl>
    <w:lvl w:ilvl="1">
      <w:start w:val="1"/>
      <w:numFmt w:val="none"/>
      <w:pStyle w:val="Heading2"/>
      <w:suff w:val="nothing"/>
      <w:lvlText w:val=""/>
      <w:lvlJc w:val="start"/>
      <w:pPr>
        <w:tabs>
          <w:tab w:val="num" w:pos="0"/>
        </w:tabs>
        <w:ind w:start="0" w:hanging="0"/>
      </w:pPr>
    </w:lvl>
    <w:lvl w:ilvl="2">
      <w:start w:val="1"/>
      <w:numFmt w:val="none"/>
      <w:pStyle w:val="Heading3"/>
      <w:suff w:val="nothing"/>
      <w:lvlText w:val=""/>
      <w:lvlJc w:val="start"/>
      <w:pPr>
        <w:tabs>
          <w:tab w:val="num" w:pos="0"/>
        </w:tabs>
        <w:ind w:start="0" w:hanging="0"/>
      </w:pPr>
    </w:lvl>
    <w:lvl w:ilvl="3">
      <w:start w:val="1"/>
      <w:numFmt w:val="none"/>
      <w:pStyle w:val="Heading4"/>
      <w:suff w:val="nothing"/>
      <w:lvlText w:val=""/>
      <w:lvlJc w:val="start"/>
      <w:pPr>
        <w:tabs>
          <w:tab w:val="num" w:pos="0"/>
        </w:tabs>
        <w:ind w:start="0" w:hanging="0"/>
      </w:pPr>
    </w:lvl>
    <w:lvl w:ilvl="4">
      <w:start w:val="1"/>
      <w:numFmt w:val="none"/>
      <w:pStyle w:val="Heading5"/>
      <w:suff w:val="nothing"/>
      <w:lvlText w:val=""/>
      <w:lvlJc w:val="start"/>
      <w:pPr>
        <w:tabs>
          <w:tab w:val="num" w:pos="0"/>
        </w:tabs>
        <w:ind w:start="0" w:hanging="0"/>
      </w:pPr>
    </w:lvl>
    <w:lvl w:ilvl="5">
      <w:start w:val="1"/>
      <w:numFmt w:val="none"/>
      <w:pStyle w:val="Heading6"/>
      <w:suff w:val="nothing"/>
      <w:lvlText w:val=""/>
      <w:lvlJc w:val="start"/>
      <w:pPr>
        <w:tabs>
          <w:tab w:val="num" w:pos="0"/>
        </w:tabs>
        <w:ind w:start="0" w:hanging="0"/>
      </w:pPr>
    </w:lvl>
    <w:lvl w:ilvl="6">
      <w:start w:val="1"/>
      <w:numFmt w:val="none"/>
      <w:pStyle w:val="Heading7"/>
      <w:suff w:val="nothing"/>
      <w:lvlText w:val=""/>
      <w:lvlJc w:val="start"/>
      <w:pPr>
        <w:tabs>
          <w:tab w:val="num" w:pos="0"/>
        </w:tabs>
        <w:ind w:start="0" w:hanging="0"/>
      </w:pPr>
    </w:lvl>
    <w:lvl w:ilvl="7">
      <w:start w:val="1"/>
      <w:numFmt w:val="none"/>
      <w:pStyle w:val="Heading8"/>
      <w:suff w:val="nothing"/>
      <w:lvlText w:val=""/>
      <w:lvlJc w:val="start"/>
      <w:pPr>
        <w:tabs>
          <w:tab w:val="num" w:pos="0"/>
        </w:tabs>
        <w:ind w:start="0" w:hanging="0"/>
      </w:pPr>
    </w:lvl>
    <w:lvl w:ilvl="8">
      <w:start w:val="1"/>
      <w:numFmt w:val="none"/>
      <w:pStyle w:val="Heading9"/>
      <w:suff w:val="nothing"/>
      <w:lvlText w:val=""/>
      <w:lvlJc w:val="start"/>
      <w:pPr>
        <w:tabs>
          <w:tab w:val="num" w:pos="0"/>
        </w:tabs>
        <w:ind w:start="0" w:hanging="0"/>
      </w:pPr>
    </w:lvl>
  </w:abstractNum>
  <w:abstractNum w:abstractNumId="2">
    <w:lvl w:ilvl="0">
      <w:start w:val="1"/>
      <w:numFmt w:val="chineseCountingThousand"/>
      <w:lvlText w:val="第%1章、"/>
      <w:lvlJc w:val="start"/>
      <w:pPr>
        <w:tabs>
          <w:tab w:val="num" w:pos="0"/>
        </w:tabs>
        <w:ind w:start="1080" w:hanging="1080"/>
      </w:pPr>
      <w:rPr>
        <w:rFonts w:cs="宋体"/>
      </w:rPr>
    </w:lvl>
    <w:lvl w:ilvl="1">
      <w:start w:val="1"/>
      <w:numFmt w:val="bullet"/>
      <w:lvlText w:val=""/>
      <w:lvlJc w:val="start"/>
      <w:pPr>
        <w:tabs>
          <w:tab w:val="num" w:pos="0"/>
        </w:tabs>
        <w:ind w:start="840" w:hanging="420"/>
      </w:pPr>
      <w:rPr>
        <w:rFonts w:ascii="Wingdings" w:hAnsi="Wingdings" w:cs="Wingdings" w:hint="default"/>
      </w:rPr>
    </w:lvl>
    <w:lvl w:ilvl="2">
      <w:start w:val="1"/>
      <w:numFmt w:val="lowerRoman"/>
      <w:lvlText w:val="%3."/>
      <w:lvlJc w:val="end"/>
      <w:pPr>
        <w:tabs>
          <w:tab w:val="num" w:pos="0"/>
        </w:tabs>
        <w:ind w:start="1260" w:hanging="420"/>
      </w:pPr>
    </w:lvl>
    <w:lvl w:ilvl="3">
      <w:start w:val="1"/>
      <w:numFmt w:val="decimal"/>
      <w:lvlText w:val="%4."/>
      <w:lvlJc w:val="start"/>
      <w:pPr>
        <w:tabs>
          <w:tab w:val="num" w:pos="0"/>
        </w:tabs>
        <w:ind w:start="1680" w:hanging="420"/>
      </w:pPr>
    </w:lvl>
    <w:lvl w:ilvl="4">
      <w:start w:val="1"/>
      <w:numFmt w:val="lowerLetter"/>
      <w:lvlText w:val="%5)"/>
      <w:lvlJc w:val="start"/>
      <w:pPr>
        <w:tabs>
          <w:tab w:val="num" w:pos="0"/>
        </w:tabs>
        <w:ind w:start="2100" w:hanging="420"/>
      </w:pPr>
    </w:lvl>
    <w:lvl w:ilvl="5">
      <w:start w:val="1"/>
      <w:numFmt w:val="lowerRoman"/>
      <w:lvlText w:val="%6."/>
      <w:lvlJc w:val="end"/>
      <w:pPr>
        <w:tabs>
          <w:tab w:val="num" w:pos="0"/>
        </w:tabs>
        <w:ind w:start="2520" w:hanging="420"/>
      </w:pPr>
    </w:lvl>
    <w:lvl w:ilvl="6">
      <w:start w:val="1"/>
      <w:numFmt w:val="decimal"/>
      <w:lvlText w:val="%7."/>
      <w:lvlJc w:val="start"/>
      <w:pPr>
        <w:tabs>
          <w:tab w:val="num" w:pos="0"/>
        </w:tabs>
        <w:ind w:start="2940" w:hanging="420"/>
      </w:pPr>
    </w:lvl>
    <w:lvl w:ilvl="7">
      <w:start w:val="1"/>
      <w:numFmt w:val="lowerLetter"/>
      <w:lvlText w:val="%8)"/>
      <w:lvlJc w:val="start"/>
      <w:pPr>
        <w:tabs>
          <w:tab w:val="num" w:pos="0"/>
        </w:tabs>
        <w:ind w:start="3360" w:hanging="420"/>
      </w:pPr>
    </w:lvl>
    <w:lvl w:ilvl="8">
      <w:start w:val="1"/>
      <w:numFmt w:val="lowerRoman"/>
      <w:lvlText w:val="%9."/>
      <w:lvlJc w:val="end"/>
      <w:pPr>
        <w:tabs>
          <w:tab w:val="num" w:pos="0"/>
        </w:tabs>
        <w:ind w:start="3780" w:hanging="420"/>
      </w:pPr>
    </w:lvl>
  </w:abstractNum>
  <w:abstractNum w:abstractNumId="3">
    <w:lvl w:ilvl="0">
      <w:start w:val="1"/>
      <w:numFmt w:val="decimal"/>
      <w:suff w:val="nothing"/>
      <w:lvlText w:val="%1、"/>
      <w:lvlJc w:val="start"/>
      <w:pPr>
        <w:tabs>
          <w:tab w:val="num" w:pos="0"/>
        </w:tabs>
        <w:ind w:start="0" w:hanging="0"/>
      </w:pPr>
    </w:lvl>
  </w:abstractNum>
  <w:abstractNum w:abstractNumId="4">
    <w:lvl w:ilvl="0">
      <w:start w:val="1"/>
      <w:numFmt w:val="decimal"/>
      <w:suff w:val="nothing"/>
      <w:lvlText w:val="%1）"/>
      <w:lvlJc w:val="start"/>
      <w:pPr>
        <w:tabs>
          <w:tab w:val="num" w:pos="0"/>
        </w:tabs>
        <w:ind w:start="0" w:hanging="0"/>
      </w:pPr>
    </w:lvl>
  </w:abstractNum>
  <w:abstractNum w:abstractNumId="5">
    <w:lvl w:ilvl="0">
      <w:start w:val="1"/>
      <w:numFmt w:val="decimal"/>
      <w:suff w:val="nothing"/>
      <w:lvlText w:val="%1）"/>
      <w:lvlJc w:val="start"/>
      <w:pPr>
        <w:tabs>
          <w:tab w:val="num" w:pos="0"/>
        </w:tabs>
        <w:ind w:start="0" w:hanging="0"/>
      </w:p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w="http://schemas.openxmlformats.org/wordprocessingml/2006/main">
  <w:zoom w:percent="100"/>
  <w:defaultTabStop w:val="420"/>
  <w:autoHyphenation w:val="true"/>
  <w:hyphenationZone w:val="0"/>
  <w:compat>
    <w:doNotExpandShiftReturn/>
    <w:adjustLineHeightInTable/>
    <w:doNotBreakWrappedTables/>
    <w:compatSetting w:name="compatibilityMode" w:uri="http://schemas.microsoft.com/office/word" w:val="11"/>
  </w:compat>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iberation Serif" w:hAnsi="Liberation Serif" w:eastAsia="Linux Libertine G" w:cs="Noto Sans"/>
        <w:sz w:val="24"/>
        <w:szCs w:val="24"/>
        <w:lang w:val="en-US" w:eastAsia="zh-CN" w:bidi="hi-IN"/>
      </w:rPr>
    </w:rPrDefault>
    <w:pPrDefault>
      <w:pPr>
        <w:suppressAutoHyphens w:val="true"/>
      </w:pPr>
    </w:pPrDefault>
  </w:docDefaults>
  <w:style w:type="paragraph" w:styleId="Normal">
    <w:name w:val="Normal"/>
    <w:qFormat/>
    <w:pPr>
      <w:widowControl/>
      <w:bidi w:val="0"/>
      <w:spacing w:lineRule="auto" w:line="276" w:before="0" w:after="200"/>
    </w:pPr>
    <w:rPr>
      <w:rFonts w:ascii="Times New Roman" w:hAnsi="Times New Roman" w:eastAsia="宋体" w:cs="Calibri"/>
      <w:color w:val="auto"/>
      <w:sz w:val="22"/>
      <w:szCs w:val="22"/>
      <w:lang w:eastAsia="en-US" w:bidi="ar-SA" w:val="en-US"/>
    </w:rPr>
  </w:style>
  <w:style w:type="paragraph" w:styleId="Heading1">
    <w:name w:val="heading 1"/>
    <w:basedOn w:val="Normal"/>
    <w:next w:val="Normal"/>
    <w:qFormat/>
    <w:pPr>
      <w:keepNext w:val="true"/>
      <w:keepLines/>
      <w:numPr>
        <w:ilvl w:val="0"/>
        <w:numId w:val="1"/>
      </w:numPr>
      <w:spacing w:before="480" w:after="0"/>
      <w:outlineLvl w:val="0"/>
    </w:pPr>
    <w:rPr>
      <w:rFonts w:ascii="Cambria" w:hAnsi="Cambria" w:cs="Cambria"/>
      <w:b/>
      <w:bCs/>
      <w:color w:val="365F91"/>
      <w:sz w:val="28"/>
      <w:szCs w:val="28"/>
    </w:rPr>
  </w:style>
  <w:style w:type="paragraph" w:styleId="Heading2">
    <w:name w:val="heading 2"/>
    <w:basedOn w:val="Normal"/>
    <w:next w:val="Normal"/>
    <w:qFormat/>
    <w:pPr>
      <w:keepNext w:val="true"/>
      <w:keepLines/>
      <w:numPr>
        <w:ilvl w:val="1"/>
        <w:numId w:val="1"/>
      </w:numPr>
      <w:spacing w:before="200" w:after="0"/>
      <w:outlineLvl w:val="1"/>
    </w:pPr>
    <w:rPr>
      <w:rFonts w:ascii="Cambria" w:hAnsi="Cambria" w:cs="Cambria"/>
      <w:b/>
      <w:bCs/>
      <w:color w:val="4F81BD"/>
      <w:sz w:val="26"/>
      <w:szCs w:val="26"/>
    </w:rPr>
  </w:style>
  <w:style w:type="paragraph" w:styleId="Heading3">
    <w:name w:val="heading 3"/>
    <w:basedOn w:val="Normal"/>
    <w:next w:val="Normal"/>
    <w:qFormat/>
    <w:pPr>
      <w:keepNext w:val="true"/>
      <w:keepLines/>
      <w:numPr>
        <w:ilvl w:val="2"/>
        <w:numId w:val="1"/>
      </w:numPr>
      <w:spacing w:before="200" w:after="0"/>
      <w:outlineLvl w:val="2"/>
    </w:pPr>
    <w:rPr>
      <w:rFonts w:ascii="Cambria" w:hAnsi="Cambria" w:cs="Cambria"/>
      <w:b/>
      <w:bCs/>
      <w:color w:val="4F81BD"/>
    </w:rPr>
  </w:style>
  <w:style w:type="paragraph" w:styleId="Heading4">
    <w:name w:val="heading 4"/>
    <w:basedOn w:val="Normal"/>
    <w:next w:val="Normal"/>
    <w:qFormat/>
    <w:pPr>
      <w:keepNext w:val="true"/>
      <w:keepLines/>
      <w:numPr>
        <w:ilvl w:val="3"/>
        <w:numId w:val="1"/>
      </w:numPr>
      <w:spacing w:before="200" w:after="0"/>
      <w:outlineLvl w:val="3"/>
    </w:pPr>
    <w:rPr>
      <w:rFonts w:ascii="Cambria" w:hAnsi="Cambria" w:cs="Cambria"/>
      <w:b/>
      <w:bCs/>
      <w:i/>
      <w:iCs/>
      <w:color w:val="4F81BD"/>
    </w:rPr>
  </w:style>
  <w:style w:type="paragraph" w:styleId="Heading5">
    <w:name w:val="heading 5"/>
    <w:basedOn w:val="Normal"/>
    <w:next w:val="Normal"/>
    <w:qFormat/>
    <w:pPr>
      <w:keepNext w:val="true"/>
      <w:keepLines/>
      <w:numPr>
        <w:ilvl w:val="4"/>
        <w:numId w:val="1"/>
      </w:numPr>
      <w:spacing w:before="200" w:after="0"/>
      <w:outlineLvl w:val="4"/>
    </w:pPr>
    <w:rPr>
      <w:rFonts w:ascii="Cambria" w:hAnsi="Cambria" w:cs="Cambria"/>
      <w:color w:val="243F60"/>
    </w:rPr>
  </w:style>
  <w:style w:type="paragraph" w:styleId="Heading6">
    <w:name w:val="heading 6"/>
    <w:basedOn w:val="Normal"/>
    <w:next w:val="Normal"/>
    <w:qFormat/>
    <w:pPr>
      <w:keepNext w:val="true"/>
      <w:keepLines/>
      <w:numPr>
        <w:ilvl w:val="5"/>
        <w:numId w:val="1"/>
      </w:numPr>
      <w:spacing w:before="200" w:after="0"/>
      <w:outlineLvl w:val="5"/>
    </w:pPr>
    <w:rPr>
      <w:rFonts w:ascii="Cambria" w:hAnsi="Cambria" w:cs="Cambria"/>
      <w:i/>
      <w:iCs/>
      <w:color w:val="243F60"/>
    </w:rPr>
  </w:style>
  <w:style w:type="paragraph" w:styleId="Heading7">
    <w:name w:val="heading 7"/>
    <w:basedOn w:val="Normal"/>
    <w:next w:val="Normal"/>
    <w:qFormat/>
    <w:pPr>
      <w:keepNext w:val="true"/>
      <w:keepLines/>
      <w:numPr>
        <w:ilvl w:val="6"/>
        <w:numId w:val="1"/>
      </w:numPr>
      <w:spacing w:before="200" w:after="0"/>
      <w:outlineLvl w:val="6"/>
    </w:pPr>
    <w:rPr>
      <w:rFonts w:ascii="Cambria" w:hAnsi="Cambria" w:cs="Cambria"/>
      <w:i/>
      <w:iCs/>
      <w:color w:val="404040"/>
    </w:rPr>
  </w:style>
  <w:style w:type="paragraph" w:styleId="Heading8">
    <w:name w:val="heading 8"/>
    <w:basedOn w:val="Normal"/>
    <w:next w:val="Normal"/>
    <w:qFormat/>
    <w:pPr>
      <w:keepNext w:val="true"/>
      <w:keepLines/>
      <w:numPr>
        <w:ilvl w:val="7"/>
        <w:numId w:val="1"/>
      </w:numPr>
      <w:spacing w:before="200" w:after="0"/>
      <w:outlineLvl w:val="7"/>
    </w:pPr>
    <w:rPr>
      <w:rFonts w:ascii="Cambria" w:hAnsi="Cambria" w:cs="Cambria"/>
      <w:color w:val="4F81BD"/>
      <w:sz w:val="20"/>
      <w:szCs w:val="20"/>
    </w:rPr>
  </w:style>
  <w:style w:type="paragraph" w:styleId="Heading9">
    <w:name w:val="heading 9"/>
    <w:basedOn w:val="Normal"/>
    <w:next w:val="Normal"/>
    <w:qFormat/>
    <w:pPr>
      <w:keepNext w:val="true"/>
      <w:keepLines/>
      <w:numPr>
        <w:ilvl w:val="8"/>
        <w:numId w:val="1"/>
      </w:numPr>
      <w:spacing w:before="200" w:after="0"/>
      <w:outlineLvl w:val="8"/>
    </w:pPr>
    <w:rPr>
      <w:rFonts w:ascii="Cambria" w:hAnsi="Cambria" w:cs="Cambria"/>
      <w:i/>
      <w:iCs/>
      <w:color w:val="404040"/>
      <w:sz w:val="20"/>
      <w:szCs w:val="20"/>
    </w:rPr>
  </w:style>
  <w:style w:type="character" w:styleId="WW8Num1z0">
    <w:name w:val="WW8Num1z0"/>
    <w:qFormat/>
    <w:rPr>
      <w:rFonts w:cs="宋体"/>
    </w:rPr>
  </w:style>
  <w:style w:type="character" w:styleId="WW8Num1z1">
    <w:name w:val="WW8Num1z1"/>
    <w:qFormat/>
    <w:rPr>
      <w:rFonts w:ascii="Wingdings" w:hAnsi="Wingdings" w:cs="Wingdings"/>
    </w:rPr>
  </w:style>
  <w:style w:type="character" w:styleId="Style5">
    <w:name w:val="默认段落字体"/>
    <w:qFormat/>
    <w:rPr/>
  </w:style>
  <w:style w:type="character" w:styleId="IntenseReference">
    <w:name w:val="Intense Reference"/>
    <w:basedOn w:val="Style5"/>
    <w:qFormat/>
    <w:rPr>
      <w:rFonts w:cs="Times New Roman"/>
      <w:b/>
      <w:bCs/>
      <w:smallCaps/>
      <w:color w:val="000000"/>
      <w:spacing w:val="5"/>
      <w:u w:val="single"/>
    </w:rPr>
  </w:style>
  <w:style w:type="character" w:styleId="2Char">
    <w:name w:val="标题 2 Char"/>
    <w:basedOn w:val="Style5"/>
    <w:qFormat/>
    <w:rPr>
      <w:rFonts w:ascii="Cambria" w:hAnsi="Cambria" w:eastAsia="宋体" w:cs="Cambria"/>
      <w:b/>
      <w:bCs/>
      <w:color w:val="4F81BD"/>
      <w:sz w:val="26"/>
      <w:szCs w:val="26"/>
    </w:rPr>
  </w:style>
  <w:style w:type="character" w:styleId="IntenseQuoteChar">
    <w:name w:val="Intense Quote Char"/>
    <w:basedOn w:val="Style5"/>
    <w:qFormat/>
    <w:rPr>
      <w:rFonts w:cs="Times New Roman"/>
      <w:b/>
      <w:bCs/>
      <w:i/>
      <w:iCs/>
      <w:color w:val="4F81BD"/>
    </w:rPr>
  </w:style>
  <w:style w:type="character" w:styleId="SubtleEmphasis">
    <w:name w:val="Subtle Emphasis"/>
    <w:basedOn w:val="Style5"/>
    <w:qFormat/>
    <w:rPr>
      <w:rFonts w:cs="Times New Roman"/>
      <w:i/>
      <w:iCs/>
      <w:color w:val="808080"/>
    </w:rPr>
  </w:style>
  <w:style w:type="character" w:styleId="FollowedHyperlink">
    <w:name w:val="FollowedHyperlink"/>
    <w:basedOn w:val="Style5"/>
    <w:rPr>
      <w:color w:val="800080"/>
      <w:u w:val="single"/>
    </w:rPr>
  </w:style>
  <w:style w:type="character" w:styleId="Strong">
    <w:name w:val="Strong"/>
    <w:basedOn w:val="Style5"/>
    <w:qFormat/>
    <w:rPr>
      <w:rFonts w:cs="Times New Roman"/>
      <w:b/>
      <w:bCs/>
    </w:rPr>
  </w:style>
  <w:style w:type="character" w:styleId="Emphasis">
    <w:name w:val="Emphasis"/>
    <w:basedOn w:val="Style5"/>
    <w:qFormat/>
    <w:rPr>
      <w:rFonts w:cs="Times New Roman"/>
      <w:i/>
      <w:iCs/>
    </w:rPr>
  </w:style>
  <w:style w:type="character" w:styleId="Hyperlink">
    <w:name w:val="Hyperlink"/>
    <w:basedOn w:val="Style5"/>
    <w:rPr>
      <w:rFonts w:cs="Times New Roman"/>
      <w:color w:val="0000FF"/>
      <w:u w:val="single"/>
    </w:rPr>
  </w:style>
  <w:style w:type="character" w:styleId="Style6">
    <w:name w:val="批注引用"/>
    <w:basedOn w:val="Style5"/>
    <w:qFormat/>
    <w:rPr>
      <w:rFonts w:cs="Times New Roman"/>
      <w:sz w:val="21"/>
      <w:szCs w:val="21"/>
    </w:rPr>
  </w:style>
  <w:style w:type="character" w:styleId="Char">
    <w:name w:val="标题 Char"/>
    <w:basedOn w:val="Style5"/>
    <w:qFormat/>
    <w:rPr>
      <w:rFonts w:ascii="Cambria" w:hAnsi="Cambria" w:eastAsia="宋体" w:cs="Cambria"/>
      <w:color w:val="17365D"/>
      <w:spacing w:val="5"/>
      <w:kern w:val="2"/>
      <w:sz w:val="52"/>
      <w:szCs w:val="52"/>
    </w:rPr>
  </w:style>
  <w:style w:type="character" w:styleId="QuoteChar">
    <w:name w:val="Quote Char"/>
    <w:basedOn w:val="Style5"/>
    <w:qFormat/>
    <w:rPr>
      <w:rFonts w:cs="Times New Roman"/>
      <w:i/>
      <w:iCs/>
      <w:color w:val="000000"/>
    </w:rPr>
  </w:style>
  <w:style w:type="character" w:styleId="Char1">
    <w:name w:val="副标题 Char"/>
    <w:basedOn w:val="Style5"/>
    <w:qFormat/>
    <w:rPr>
      <w:rFonts w:ascii="Cambria" w:hAnsi="Cambria" w:eastAsia="宋体" w:cs="Cambria"/>
      <w:i/>
      <w:iCs/>
      <w:color w:val="4F81BD"/>
      <w:spacing w:val="15"/>
      <w:sz w:val="24"/>
      <w:szCs w:val="24"/>
    </w:rPr>
  </w:style>
  <w:style w:type="character" w:styleId="7Char">
    <w:name w:val="标题 7 Char"/>
    <w:basedOn w:val="Style5"/>
    <w:qFormat/>
    <w:rPr>
      <w:rFonts w:ascii="Cambria" w:hAnsi="Cambria" w:eastAsia="宋体" w:cs="Cambria"/>
      <w:i/>
      <w:iCs/>
      <w:color w:val="404040"/>
    </w:rPr>
  </w:style>
  <w:style w:type="character" w:styleId="8Char">
    <w:name w:val="标题 8 Char"/>
    <w:basedOn w:val="Style5"/>
    <w:qFormat/>
    <w:rPr>
      <w:rFonts w:ascii="Cambria" w:hAnsi="Cambria" w:eastAsia="宋体" w:cs="Cambria"/>
      <w:color w:val="4F81BD"/>
      <w:sz w:val="20"/>
      <w:szCs w:val="20"/>
    </w:rPr>
  </w:style>
  <w:style w:type="character" w:styleId="4Char">
    <w:name w:val="标题 4 Char"/>
    <w:basedOn w:val="Style5"/>
    <w:qFormat/>
    <w:rPr>
      <w:rFonts w:ascii="Cambria" w:hAnsi="Cambria" w:eastAsia="宋体" w:cs="Cambria"/>
      <w:b/>
      <w:bCs/>
      <w:i/>
      <w:iCs/>
      <w:color w:val="4F81BD"/>
    </w:rPr>
  </w:style>
  <w:style w:type="character" w:styleId="Char2">
    <w:name w:val="页脚 Char"/>
    <w:basedOn w:val="Style5"/>
    <w:qFormat/>
    <w:rPr>
      <w:rFonts w:cs="Times New Roman"/>
      <w:sz w:val="18"/>
      <w:szCs w:val="18"/>
    </w:rPr>
  </w:style>
  <w:style w:type="character" w:styleId="NoSpacingChar">
    <w:name w:val="No Spacing Char"/>
    <w:basedOn w:val="Style5"/>
    <w:qFormat/>
    <w:rPr>
      <w:rFonts w:cs="Calibri"/>
      <w:sz w:val="22"/>
      <w:szCs w:val="22"/>
      <w:lang w:eastAsia="en-US" w:bidi="ar-SA"/>
    </w:rPr>
  </w:style>
  <w:style w:type="character" w:styleId="5Char">
    <w:name w:val="标题 5 Char"/>
    <w:basedOn w:val="Style5"/>
    <w:qFormat/>
    <w:rPr>
      <w:rFonts w:ascii="Cambria" w:hAnsi="Cambria" w:eastAsia="宋体" w:cs="Cambria"/>
      <w:color w:val="243F60"/>
    </w:rPr>
  </w:style>
  <w:style w:type="character" w:styleId="Char3">
    <w:name w:val="页眉 Char"/>
    <w:basedOn w:val="Style5"/>
    <w:qFormat/>
    <w:rPr>
      <w:rFonts w:cs="Times New Roman"/>
      <w:sz w:val="18"/>
      <w:szCs w:val="18"/>
    </w:rPr>
  </w:style>
  <w:style w:type="character" w:styleId="1Char">
    <w:name w:val="标题 1 Char"/>
    <w:basedOn w:val="Style5"/>
    <w:qFormat/>
    <w:rPr>
      <w:rFonts w:ascii="Cambria" w:hAnsi="Cambria" w:eastAsia="宋体" w:cs="Cambria"/>
      <w:b/>
      <w:bCs/>
      <w:color w:val="365F91"/>
      <w:sz w:val="28"/>
      <w:szCs w:val="28"/>
    </w:rPr>
  </w:style>
  <w:style w:type="character" w:styleId="IntenseEmphasis">
    <w:name w:val="Intense Emphasis"/>
    <w:basedOn w:val="Style5"/>
    <w:qFormat/>
    <w:rPr>
      <w:rFonts w:cs="Times New Roman"/>
      <w:b/>
      <w:bCs/>
      <w:i/>
      <w:iCs/>
      <w:color w:val="4F81BD"/>
    </w:rPr>
  </w:style>
  <w:style w:type="character" w:styleId="3Char">
    <w:name w:val="标题 3 Char"/>
    <w:basedOn w:val="Style5"/>
    <w:qFormat/>
    <w:rPr>
      <w:rFonts w:ascii="Cambria" w:hAnsi="Cambria" w:eastAsia="宋体" w:cs="Cambria"/>
      <w:b/>
      <w:bCs/>
      <w:color w:val="4F81BD"/>
    </w:rPr>
  </w:style>
  <w:style w:type="character" w:styleId="Char4">
    <w:name w:val="批注框文本 Char"/>
    <w:basedOn w:val="Style5"/>
    <w:qFormat/>
    <w:rPr>
      <w:rFonts w:cs="Times New Roman"/>
      <w:sz w:val="18"/>
      <w:szCs w:val="18"/>
    </w:rPr>
  </w:style>
  <w:style w:type="character" w:styleId="SubtleReference">
    <w:name w:val="Subtle Reference"/>
    <w:basedOn w:val="Style5"/>
    <w:qFormat/>
    <w:rPr>
      <w:rFonts w:cs="Times New Roman"/>
      <w:smallCaps/>
      <w:color w:val="000000"/>
      <w:u w:val="single"/>
    </w:rPr>
  </w:style>
  <w:style w:type="character" w:styleId="9Char">
    <w:name w:val="标题 9 Char"/>
    <w:basedOn w:val="Style5"/>
    <w:qFormat/>
    <w:rPr>
      <w:rFonts w:ascii="Cambria" w:hAnsi="Cambria" w:eastAsia="宋体" w:cs="Cambria"/>
      <w:i/>
      <w:iCs/>
      <w:color w:val="404040"/>
      <w:sz w:val="20"/>
      <w:szCs w:val="20"/>
    </w:rPr>
  </w:style>
  <w:style w:type="character" w:styleId="Char5">
    <w:name w:val="批注文字 Char"/>
    <w:basedOn w:val="Style5"/>
    <w:qFormat/>
    <w:rPr>
      <w:rFonts w:cs="Times New Roman"/>
    </w:rPr>
  </w:style>
  <w:style w:type="character" w:styleId="CharChar15">
    <w:name w:val="Char Char15"/>
    <w:basedOn w:val="Style5"/>
    <w:qFormat/>
    <w:rPr>
      <w:rFonts w:ascii="Cambria" w:hAnsi="Cambria" w:eastAsia="宋体" w:cs="Cambria"/>
      <w:b/>
      <w:bCs/>
      <w:color w:val="365F91"/>
      <w:sz w:val="28"/>
      <w:szCs w:val="28"/>
      <w:lang w:eastAsia="en-US" w:bidi="ar-SA"/>
    </w:rPr>
  </w:style>
  <w:style w:type="character" w:styleId="BookTitle">
    <w:name w:val="Book Title"/>
    <w:basedOn w:val="Style5"/>
    <w:qFormat/>
    <w:rPr>
      <w:rFonts w:cs="Times New Roman"/>
      <w:b/>
      <w:bCs/>
      <w:smallCaps/>
      <w:spacing w:val="5"/>
    </w:rPr>
  </w:style>
  <w:style w:type="character" w:styleId="Heading1Char">
    <w:name w:val="Heading 1 Char"/>
    <w:basedOn w:val="Style5"/>
    <w:qFormat/>
    <w:rPr>
      <w:rFonts w:ascii="Cambria" w:hAnsi="Cambria" w:eastAsia="宋体" w:cs="Cambria"/>
      <w:b/>
      <w:bCs/>
      <w:color w:val="365F91"/>
      <w:sz w:val="28"/>
      <w:szCs w:val="28"/>
    </w:rPr>
  </w:style>
  <w:style w:type="character" w:styleId="6Char">
    <w:name w:val="标题 6 Char"/>
    <w:basedOn w:val="Style5"/>
    <w:qFormat/>
    <w:rPr>
      <w:rFonts w:ascii="Cambria" w:hAnsi="Cambria" w:eastAsia="宋体" w:cs="Cambria"/>
      <w:i/>
      <w:iCs/>
      <w:color w:val="243F60"/>
    </w:rPr>
  </w:style>
  <w:style w:type="character" w:styleId="Char6">
    <w:name w:val="批注主题 Char"/>
    <w:basedOn w:val="Char5"/>
    <w:qFormat/>
    <w:rPr>
      <w:b/>
      <w:bCs/>
    </w:rPr>
  </w:style>
  <w:style w:type="paragraph" w:styleId="Heading">
    <w:name w:val="Heading"/>
    <w:basedOn w:val="Normal"/>
    <w:next w:val="Normal"/>
    <w:qFormat/>
    <w:pPr>
      <w:pBdr>
        <w:bottom w:val="single" w:sz="8" w:space="4" w:color="4F81BD"/>
      </w:pBdr>
      <w:spacing w:lineRule="auto" w:line="240" w:before="0" w:after="300"/>
    </w:pPr>
    <w:rPr>
      <w:rFonts w:ascii="Cambria" w:hAnsi="Cambria" w:cs="Cambria"/>
      <w:color w:val="17365D"/>
      <w:spacing w:val="5"/>
      <w:kern w:val="2"/>
      <w:sz w:val="52"/>
      <w:szCs w:val="52"/>
    </w:rPr>
  </w:style>
  <w:style w:type="paragraph" w:styleId="BodyText">
    <w:name w:val="Body Text"/>
    <w:basedOn w:val="Normal"/>
    <w:pPr>
      <w:spacing w:lineRule="auto" w:line="276" w:before="0" w:after="140"/>
    </w:pPr>
    <w:rPr/>
  </w:style>
  <w:style w:type="paragraph" w:styleId="List">
    <w:name w:val="List"/>
    <w:basedOn w:val="BodyText"/>
    <w:pPr/>
    <w:rPr>
      <w:rFonts w:cs="Noto Sans"/>
    </w:rPr>
  </w:style>
  <w:style w:type="paragraph" w:styleId="Caption">
    <w:name w:val="caption"/>
    <w:basedOn w:val="Normal"/>
    <w:qFormat/>
    <w:pPr>
      <w:suppressLineNumbers/>
      <w:spacing w:before="120" w:after="120"/>
    </w:pPr>
    <w:rPr>
      <w:rFonts w:cs="Noto Sans"/>
      <w:i/>
      <w:iCs/>
      <w:sz w:val="24"/>
      <w:szCs w:val="24"/>
    </w:rPr>
  </w:style>
  <w:style w:type="paragraph" w:styleId="Index">
    <w:name w:val="Index"/>
    <w:basedOn w:val="Normal"/>
    <w:qFormat/>
    <w:pPr>
      <w:suppressLineNumbers/>
    </w:pPr>
    <w:rPr>
      <w:rFonts w:cs="Noto Sans"/>
    </w:rPr>
  </w:style>
  <w:style w:type="paragraph" w:styleId="xl79">
    <w:name w:val="xl79"/>
    <w:basedOn w:val="Normal"/>
    <w:qFormat/>
    <w:pPr>
      <w:pBdr>
        <w:top w:val="single" w:sz="4" w:space="0" w:color="000000"/>
        <w:bottom w:val="single" w:sz="4" w:space="0" w:color="000000"/>
        <w:right w:val="single" w:sz="4" w:space="0" w:color="000000"/>
      </w:pBdr>
      <w:spacing w:lineRule="auto" w:line="240" w:before="280" w:after="280"/>
    </w:pPr>
    <w:rPr>
      <w:rFonts w:ascii="宋体" w:hAnsi="宋体" w:cs="宋体"/>
      <w:sz w:val="24"/>
      <w:szCs w:val="24"/>
      <w:lang w:eastAsia="zh-CN"/>
    </w:rPr>
  </w:style>
  <w:style w:type="paragraph" w:styleId="xl73">
    <w:name w:val="xl73"/>
    <w:basedOn w:val="Normal"/>
    <w:qFormat/>
    <w:pPr>
      <w:pBdr>
        <w:left w:val="single" w:sz="4" w:space="0" w:color="000000"/>
        <w:bottom w:val="single" w:sz="4" w:space="0" w:color="000000"/>
      </w:pBdr>
      <w:spacing w:lineRule="auto" w:line="240" w:before="280" w:after="280"/>
    </w:pPr>
    <w:rPr>
      <w:rFonts w:ascii="宋体" w:hAnsi="宋体" w:cs="宋体"/>
      <w:sz w:val="24"/>
      <w:szCs w:val="24"/>
      <w:lang w:eastAsia="zh-CN"/>
    </w:rPr>
  </w:style>
  <w:style w:type="paragraph" w:styleId="xl80">
    <w:name w:val="xl80"/>
    <w:basedOn w:val="Normal"/>
    <w:qFormat/>
    <w:pPr>
      <w:pBdr>
        <w:top w:val="single" w:sz="4" w:space="0" w:color="000000"/>
        <w:left w:val="single" w:sz="4" w:space="0" w:color="000000"/>
        <w:right w:val="single" w:sz="4" w:space="0" w:color="000000"/>
      </w:pBdr>
      <w:spacing w:lineRule="auto" w:line="240" w:before="280" w:after="280"/>
      <w:jc w:val="center"/>
      <w:textAlignment w:val="center"/>
    </w:pPr>
    <w:rPr>
      <w:rFonts w:ascii="宋体" w:hAnsi="宋体" w:cs="宋体"/>
      <w:sz w:val="24"/>
      <w:szCs w:val="24"/>
      <w:lang w:eastAsia="zh-CN"/>
    </w:rPr>
  </w:style>
  <w:style w:type="paragraph" w:styleId="xl64">
    <w:name w:val="xl64"/>
    <w:basedOn w:val="Normal"/>
    <w:qFormat/>
    <w:pPr>
      <w:pBdr>
        <w:top w:val="single" w:sz="4" w:space="0" w:color="000000"/>
        <w:left w:val="single" w:sz="4" w:space="0" w:color="000000"/>
        <w:bottom w:val="single" w:sz="4" w:space="0" w:color="000000"/>
        <w:right w:val="single" w:sz="4" w:space="0" w:color="000000"/>
      </w:pBdr>
      <w:shd w:fill="FFFFCC" w:val="clear"/>
      <w:spacing w:lineRule="auto" w:line="240" w:before="280" w:after="280"/>
      <w:jc w:val="center"/>
      <w:textAlignment w:val="center"/>
    </w:pPr>
    <w:rPr>
      <w:rFonts w:ascii="宋体" w:hAnsi="宋体" w:cs="宋体"/>
      <w:sz w:val="24"/>
      <w:szCs w:val="24"/>
      <w:lang w:eastAsia="zh-CN"/>
    </w:rPr>
  </w:style>
  <w:style w:type="paragraph" w:styleId="Style11">
    <w:name w:val="_Style 1"/>
    <w:basedOn w:val="Normal"/>
    <w:qFormat/>
    <w:pPr>
      <w:ind w:hanging="0" w:start="720" w:end="0"/>
    </w:pPr>
    <w:rPr/>
  </w:style>
  <w:style w:type="paragraph" w:styleId="xl88">
    <w:name w:val="xl88"/>
    <w:basedOn w:val="Normal"/>
    <w:qFormat/>
    <w:pPr>
      <w:pBdr>
        <w:top w:val="single" w:sz="4" w:space="0" w:color="000000"/>
        <w:bottom w:val="single" w:sz="4" w:space="0" w:color="000000"/>
        <w:right w:val="single" w:sz="4" w:space="0" w:color="000000"/>
      </w:pBdr>
      <w:spacing w:lineRule="auto" w:line="240" w:before="280" w:after="280"/>
      <w:jc w:val="center"/>
      <w:textAlignment w:val="center"/>
    </w:pPr>
    <w:rPr>
      <w:rFonts w:ascii="宋体" w:hAnsi="宋体" w:cs="宋体"/>
      <w:sz w:val="24"/>
      <w:szCs w:val="24"/>
      <w:lang w:eastAsia="zh-CN"/>
    </w:rPr>
  </w:style>
  <w:style w:type="paragraph" w:styleId="xl82">
    <w:name w:val="xl82"/>
    <w:basedOn w:val="Normal"/>
    <w:qFormat/>
    <w:pPr>
      <w:pBdr>
        <w:top w:val="single" w:sz="4" w:space="0" w:color="000000"/>
        <w:left w:val="single" w:sz="4" w:space="0" w:color="000000"/>
        <w:bottom w:val="single" w:sz="4" w:space="0" w:color="000000"/>
        <w:right w:val="single" w:sz="4" w:space="0" w:color="000000"/>
      </w:pBdr>
      <w:spacing w:lineRule="auto" w:line="240" w:before="280" w:after="280"/>
      <w:jc w:val="center"/>
      <w:textAlignment w:val="center"/>
    </w:pPr>
    <w:rPr>
      <w:rFonts w:ascii="宋体" w:hAnsi="宋体" w:cs="宋体"/>
      <w:sz w:val="24"/>
      <w:szCs w:val="24"/>
      <w:lang w:eastAsia="zh-CN"/>
    </w:rPr>
  </w:style>
  <w:style w:type="paragraph" w:styleId="Quote">
    <w:name w:val="Quote"/>
    <w:basedOn w:val="Normal"/>
    <w:next w:val="Normal"/>
    <w:qFormat/>
    <w:pPr/>
    <w:rPr>
      <w:i/>
      <w:iCs/>
      <w:color w:val="000000"/>
    </w:rPr>
  </w:style>
  <w:style w:type="paragraph" w:styleId="xl74">
    <w:name w:val="xl74"/>
    <w:basedOn w:val="Normal"/>
    <w:qFormat/>
    <w:pPr>
      <w:pBdr>
        <w:bottom w:val="single" w:sz="4" w:space="0" w:color="000000"/>
      </w:pBdr>
      <w:spacing w:lineRule="auto" w:line="240" w:before="280" w:after="280"/>
    </w:pPr>
    <w:rPr>
      <w:rFonts w:ascii="宋体" w:hAnsi="宋体" w:cs="宋体"/>
      <w:sz w:val="24"/>
      <w:szCs w:val="24"/>
      <w:lang w:eastAsia="zh-CN"/>
    </w:rPr>
  </w:style>
  <w:style w:type="paragraph" w:styleId="xl71">
    <w:name w:val="xl71"/>
    <w:basedOn w:val="Normal"/>
    <w:qFormat/>
    <w:pPr>
      <w:pBdr>
        <w:left w:val="single" w:sz="4" w:space="0" w:color="000000"/>
      </w:pBdr>
      <w:spacing w:lineRule="auto" w:line="240" w:before="280" w:after="280"/>
    </w:pPr>
    <w:rPr>
      <w:rFonts w:ascii="宋体" w:hAnsi="宋体" w:cs="宋体"/>
      <w:sz w:val="24"/>
      <w:szCs w:val="24"/>
      <w:lang w:eastAsia="zh-CN"/>
    </w:rPr>
  </w:style>
  <w:style w:type="paragraph" w:styleId="xl83">
    <w:name w:val="xl83"/>
    <w:basedOn w:val="Normal"/>
    <w:qFormat/>
    <w:pPr>
      <w:pBdr>
        <w:top w:val="single" w:sz="4" w:space="0" w:color="000000"/>
        <w:left w:val="single" w:sz="4" w:space="0" w:color="000000"/>
        <w:bottom w:val="single" w:sz="4" w:space="0" w:color="000000"/>
      </w:pBdr>
      <w:spacing w:lineRule="auto" w:line="240" w:before="280" w:after="280"/>
    </w:pPr>
    <w:rPr>
      <w:rFonts w:ascii="宋体" w:hAnsi="宋体" w:cs="宋体"/>
      <w:sz w:val="24"/>
      <w:szCs w:val="24"/>
      <w:lang w:eastAsia="zh-CN"/>
    </w:rPr>
  </w:style>
  <w:style w:type="paragraph" w:styleId="Style7">
    <w:name w:val="批注文字"/>
    <w:basedOn w:val="Normal"/>
    <w:qFormat/>
    <w:pPr/>
    <w:rPr/>
  </w:style>
  <w:style w:type="paragraph" w:styleId="Style8">
    <w:name w:val="批注主题"/>
    <w:basedOn w:val="Style7"/>
    <w:next w:val="Style7"/>
    <w:qFormat/>
    <w:pPr/>
    <w:rPr>
      <w:b/>
      <w:bCs/>
    </w:rPr>
  </w:style>
  <w:style w:type="paragraph" w:styleId="HeaderandFooter">
    <w:name w:val="Header and Footer"/>
    <w:basedOn w:val="Normal"/>
    <w:qFormat/>
    <w:pPr>
      <w:suppressLineNumbers/>
      <w:tabs>
        <w:tab w:val="clear" w:pos="420"/>
        <w:tab w:val="center" w:pos="4819" w:leader="none"/>
        <w:tab w:val="right" w:pos="9638" w:leader="none"/>
      </w:tabs>
    </w:pPr>
    <w:rPr/>
  </w:style>
  <w:style w:type="paragraph" w:styleId="Header">
    <w:name w:val="header"/>
    <w:basedOn w:val="Normal"/>
    <w:pPr>
      <w:pBdr>
        <w:bottom w:val="single" w:sz="6" w:space="1" w:color="000000"/>
      </w:pBdr>
      <w:tabs>
        <w:tab w:val="clear" w:pos="420"/>
        <w:tab w:val="center" w:pos="4153" w:leader="none"/>
        <w:tab w:val="right" w:pos="8306" w:leader="none"/>
      </w:tabs>
      <w:snapToGrid w:val="false"/>
      <w:jc w:val="center"/>
    </w:pPr>
    <w:rPr>
      <w:sz w:val="18"/>
      <w:szCs w:val="18"/>
    </w:rPr>
  </w:style>
  <w:style w:type="paragraph" w:styleId="Style9">
    <w:name w:val="普通(网站)"/>
    <w:basedOn w:val="Normal"/>
    <w:qFormat/>
    <w:pPr>
      <w:spacing w:lineRule="auto" w:line="240" w:before="280" w:after="280"/>
    </w:pPr>
    <w:rPr>
      <w:rFonts w:ascii="宋体" w:hAnsi="宋体" w:cs="宋体"/>
      <w:sz w:val="24"/>
      <w:szCs w:val="24"/>
      <w:lang w:eastAsia="zh-CN"/>
    </w:rPr>
  </w:style>
  <w:style w:type="paragraph" w:styleId="Style10">
    <w:name w:val="批注框文本"/>
    <w:basedOn w:val="Normal"/>
    <w:qFormat/>
    <w:pPr/>
    <w:rPr>
      <w:sz w:val="18"/>
      <w:szCs w:val="18"/>
    </w:rPr>
  </w:style>
  <w:style w:type="paragraph" w:styleId="Style12">
    <w:name w:val="题注"/>
    <w:basedOn w:val="Normal"/>
    <w:next w:val="Normal"/>
    <w:qFormat/>
    <w:pPr>
      <w:spacing w:lineRule="auto" w:line="240"/>
    </w:pPr>
    <w:rPr>
      <w:b/>
      <w:bCs/>
      <w:color w:val="4F81BD"/>
      <w:sz w:val="18"/>
      <w:szCs w:val="18"/>
    </w:rPr>
  </w:style>
  <w:style w:type="paragraph" w:styleId="TOC3">
    <w:name w:val="toc 3"/>
    <w:basedOn w:val="Normal"/>
    <w:next w:val="Normal"/>
    <w:pPr>
      <w:ind w:firstLineChars="0" w:firstLine="0" w:startChars="400" w:endChars="0" w:end="0"/>
    </w:pPr>
    <w:rPr/>
  </w:style>
  <w:style w:type="paragraph" w:styleId="Footer">
    <w:name w:val="footer"/>
    <w:basedOn w:val="Normal"/>
    <w:pPr>
      <w:tabs>
        <w:tab w:val="clear" w:pos="420"/>
        <w:tab w:val="center" w:pos="4153" w:leader="none"/>
        <w:tab w:val="right" w:pos="8306" w:leader="none"/>
      </w:tabs>
      <w:snapToGrid w:val="false"/>
    </w:pPr>
    <w:rPr>
      <w:sz w:val="18"/>
      <w:szCs w:val="18"/>
    </w:rPr>
  </w:style>
  <w:style w:type="paragraph" w:styleId="TOC1">
    <w:name w:val="toc 1"/>
    <w:basedOn w:val="Normal"/>
    <w:next w:val="Normal"/>
    <w:pPr/>
    <w:rPr/>
  </w:style>
  <w:style w:type="paragraph" w:styleId="Subtitle">
    <w:name w:val="Subtitle"/>
    <w:basedOn w:val="Normal"/>
    <w:next w:val="Normal"/>
    <w:qFormat/>
    <w:pPr>
      <w:numPr>
        <w:ilvl w:val="0"/>
        <w:numId w:val="0"/>
      </w:numPr>
      <w:ind w:hanging="0" w:start="0" w:end="0"/>
    </w:pPr>
    <w:rPr>
      <w:rFonts w:ascii="Cambria" w:hAnsi="Cambria" w:cs="Cambria"/>
      <w:i/>
      <w:iCs/>
      <w:color w:val="4F81BD"/>
      <w:spacing w:val="15"/>
      <w:sz w:val="24"/>
      <w:szCs w:val="24"/>
    </w:rPr>
  </w:style>
  <w:style w:type="paragraph" w:styleId="TOC2">
    <w:name w:val="toc 2"/>
    <w:basedOn w:val="Normal"/>
    <w:next w:val="Normal"/>
    <w:pPr>
      <w:tabs>
        <w:tab w:val="clear" w:pos="420"/>
        <w:tab w:val="right" w:pos="8296" w:leader="dot"/>
      </w:tabs>
      <w:ind w:firstLineChars="0" w:firstLine="0" w:startChars="200" w:endChars="0" w:end="0"/>
      <w:jc w:val="center"/>
    </w:pPr>
    <w:rPr/>
  </w:style>
  <w:style w:type="paragraph" w:styleId="xl99">
    <w:name w:val="xl99"/>
    <w:basedOn w:val="Normal"/>
    <w:qFormat/>
    <w:pPr>
      <w:pBdr>
        <w:top w:val="single" w:sz="4" w:space="0" w:color="000000"/>
        <w:left w:val="single" w:sz="4" w:space="0" w:color="000000"/>
        <w:bottom w:val="single" w:sz="4" w:space="0" w:color="000000"/>
        <w:right w:val="single" w:sz="4" w:space="0" w:color="000000"/>
      </w:pBdr>
      <w:spacing w:lineRule="auto" w:line="240" w:before="280" w:after="280"/>
      <w:jc w:val="center"/>
      <w:textAlignment w:val="center"/>
    </w:pPr>
    <w:rPr>
      <w:rFonts w:ascii="宋体" w:hAnsi="宋体" w:cs="宋体"/>
      <w:sz w:val="24"/>
      <w:szCs w:val="24"/>
      <w:lang w:eastAsia="zh-CN"/>
    </w:rPr>
  </w:style>
  <w:style w:type="paragraph" w:styleId="xl75">
    <w:name w:val="xl75"/>
    <w:basedOn w:val="Normal"/>
    <w:qFormat/>
    <w:pPr>
      <w:pBdr>
        <w:bottom w:val="single" w:sz="4" w:space="0" w:color="000000"/>
        <w:right w:val="single" w:sz="4" w:space="0" w:color="000000"/>
      </w:pBdr>
      <w:spacing w:lineRule="auto" w:line="240" w:before="280" w:after="280"/>
    </w:pPr>
    <w:rPr>
      <w:rFonts w:ascii="宋体" w:hAnsi="宋体" w:cs="宋体"/>
      <w:sz w:val="24"/>
      <w:szCs w:val="24"/>
      <w:lang w:eastAsia="zh-CN"/>
    </w:rPr>
  </w:style>
  <w:style w:type="paragraph" w:styleId="xl78">
    <w:name w:val="xl78"/>
    <w:basedOn w:val="Normal"/>
    <w:qFormat/>
    <w:pPr>
      <w:pBdr>
        <w:top w:val="single" w:sz="4" w:space="0" w:color="000000"/>
        <w:bottom w:val="single" w:sz="4" w:space="0" w:color="000000"/>
      </w:pBdr>
      <w:spacing w:lineRule="auto" w:line="240" w:before="280" w:after="280"/>
    </w:pPr>
    <w:rPr>
      <w:rFonts w:ascii="宋体" w:hAnsi="宋体" w:cs="宋体"/>
      <w:sz w:val="24"/>
      <w:szCs w:val="24"/>
      <w:lang w:eastAsia="zh-CN"/>
    </w:rPr>
  </w:style>
  <w:style w:type="paragraph" w:styleId="IntenseQuote">
    <w:name w:val="Intense Quote"/>
    <w:basedOn w:val="Normal"/>
    <w:next w:val="Normal"/>
    <w:qFormat/>
    <w:pPr>
      <w:pBdr>
        <w:bottom w:val="single" w:sz="4" w:space="4" w:color="4F81BD"/>
      </w:pBdr>
      <w:spacing w:before="200" w:after="280"/>
      <w:ind w:hanging="0" w:start="936" w:end="936"/>
    </w:pPr>
    <w:rPr>
      <w:b/>
      <w:bCs/>
      <w:i/>
      <w:iCs/>
      <w:color w:val="4F81BD"/>
    </w:rPr>
  </w:style>
  <w:style w:type="paragraph" w:styleId="xl90">
    <w:name w:val="xl90"/>
    <w:basedOn w:val="Normal"/>
    <w:qFormat/>
    <w:pPr>
      <w:pBdr>
        <w:right w:val="single" w:sz="4" w:space="0" w:color="000000"/>
      </w:pBdr>
      <w:spacing w:lineRule="auto" w:line="240" w:before="280" w:after="280"/>
      <w:jc w:val="center"/>
      <w:textAlignment w:val="center"/>
    </w:pPr>
    <w:rPr>
      <w:rFonts w:ascii="宋体" w:hAnsi="宋体" w:cs="宋体"/>
      <w:sz w:val="24"/>
      <w:szCs w:val="24"/>
      <w:lang w:eastAsia="zh-CN"/>
    </w:rPr>
  </w:style>
  <w:style w:type="paragraph" w:styleId="xl68">
    <w:name w:val="xl68"/>
    <w:basedOn w:val="Normal"/>
    <w:qFormat/>
    <w:pPr>
      <w:pBdr>
        <w:top w:val="single" w:sz="4" w:space="0" w:color="000000"/>
        <w:left w:val="single" w:sz="4" w:space="0" w:color="000000"/>
      </w:pBdr>
      <w:spacing w:lineRule="auto" w:line="240" w:before="280" w:after="280"/>
    </w:pPr>
    <w:rPr>
      <w:rFonts w:ascii="宋体" w:hAnsi="宋体" w:cs="宋体"/>
      <w:sz w:val="24"/>
      <w:szCs w:val="24"/>
      <w:lang w:eastAsia="zh-CN"/>
    </w:rPr>
  </w:style>
  <w:style w:type="paragraph" w:styleId="xl91">
    <w:name w:val="xl91"/>
    <w:basedOn w:val="Normal"/>
    <w:qFormat/>
    <w:pPr>
      <w:pBdr>
        <w:left w:val="single" w:sz="4" w:space="0" w:color="000000"/>
        <w:bottom w:val="single" w:sz="4" w:space="0" w:color="000000"/>
        <w:right w:val="single" w:sz="4" w:space="0" w:color="000000"/>
      </w:pBdr>
      <w:spacing w:lineRule="auto" w:line="240" w:before="280" w:after="280"/>
      <w:jc w:val="center"/>
      <w:textAlignment w:val="center"/>
    </w:pPr>
    <w:rPr>
      <w:rFonts w:ascii="宋体" w:hAnsi="宋体" w:cs="宋体"/>
      <w:sz w:val="24"/>
      <w:szCs w:val="24"/>
      <w:lang w:eastAsia="zh-CN"/>
    </w:rPr>
  </w:style>
  <w:style w:type="paragraph" w:styleId="xl87">
    <w:name w:val="xl87"/>
    <w:basedOn w:val="Normal"/>
    <w:qFormat/>
    <w:pPr>
      <w:pBdr>
        <w:top w:val="single" w:sz="4" w:space="0" w:color="000000"/>
        <w:left w:val="single" w:sz="4" w:space="0" w:color="000000"/>
        <w:bottom w:val="single" w:sz="4" w:space="0" w:color="000000"/>
      </w:pBdr>
      <w:spacing w:lineRule="auto" w:line="240" w:before="280" w:after="280"/>
      <w:jc w:val="center"/>
      <w:textAlignment w:val="center"/>
    </w:pPr>
    <w:rPr>
      <w:rFonts w:ascii="宋体" w:hAnsi="宋体" w:cs="宋体"/>
      <w:sz w:val="24"/>
      <w:szCs w:val="24"/>
      <w:lang w:eastAsia="zh-CN"/>
    </w:rPr>
  </w:style>
  <w:style w:type="paragraph" w:styleId="Style13">
    <w:name w:val="列出段落"/>
    <w:basedOn w:val="Normal"/>
    <w:qFormat/>
    <w:pPr>
      <w:ind w:hanging="0" w:start="720" w:end="0"/>
    </w:pPr>
    <w:rPr/>
  </w:style>
  <w:style w:type="paragraph" w:styleId="xl98">
    <w:name w:val="xl98"/>
    <w:basedOn w:val="Normal"/>
    <w:qFormat/>
    <w:pPr>
      <w:pBdr>
        <w:left w:val="single" w:sz="4" w:space="0" w:color="000000"/>
        <w:bottom w:val="single" w:sz="4" w:space="0" w:color="000000"/>
        <w:right w:val="single" w:sz="4" w:space="0" w:color="000000"/>
      </w:pBdr>
      <w:spacing w:lineRule="auto" w:line="240" w:before="280" w:after="280"/>
      <w:jc w:val="center"/>
      <w:textAlignment w:val="center"/>
    </w:pPr>
    <w:rPr>
      <w:rFonts w:ascii="宋体" w:hAnsi="宋体" w:cs="宋体"/>
      <w:sz w:val="24"/>
      <w:szCs w:val="24"/>
      <w:lang w:eastAsia="zh-CN"/>
    </w:rPr>
  </w:style>
  <w:style w:type="paragraph" w:styleId="xl92">
    <w:name w:val="xl92"/>
    <w:basedOn w:val="Normal"/>
    <w:qFormat/>
    <w:pPr>
      <w:pBdr>
        <w:bottom w:val="single" w:sz="4" w:space="0" w:color="000000"/>
        <w:right w:val="single" w:sz="4" w:space="0" w:color="000000"/>
      </w:pBdr>
      <w:spacing w:lineRule="auto" w:line="240" w:before="280" w:after="280"/>
      <w:jc w:val="center"/>
      <w:textAlignment w:val="center"/>
    </w:pPr>
    <w:rPr>
      <w:rFonts w:ascii="宋体" w:hAnsi="宋体" w:cs="宋体"/>
      <w:sz w:val="24"/>
      <w:szCs w:val="24"/>
      <w:lang w:eastAsia="zh-CN"/>
    </w:rPr>
  </w:style>
  <w:style w:type="paragraph" w:styleId="xl85">
    <w:name w:val="xl85"/>
    <w:basedOn w:val="Normal"/>
    <w:qFormat/>
    <w:pPr>
      <w:pBdr>
        <w:top w:val="single" w:sz="4" w:space="0" w:color="000000"/>
        <w:bottom w:val="single" w:sz="4" w:space="0" w:color="000000"/>
        <w:right w:val="single" w:sz="4" w:space="0" w:color="000000"/>
      </w:pBdr>
      <w:spacing w:lineRule="auto" w:line="240" w:before="280" w:after="280"/>
    </w:pPr>
    <w:rPr>
      <w:rFonts w:ascii="宋体" w:hAnsi="宋体" w:cs="宋体"/>
      <w:sz w:val="24"/>
      <w:szCs w:val="24"/>
      <w:lang w:eastAsia="zh-CN"/>
    </w:rPr>
  </w:style>
  <w:style w:type="paragraph" w:styleId="xl69">
    <w:name w:val="xl69"/>
    <w:basedOn w:val="Normal"/>
    <w:qFormat/>
    <w:pPr>
      <w:pBdr>
        <w:top w:val="single" w:sz="4" w:space="0" w:color="000000"/>
      </w:pBdr>
      <w:spacing w:lineRule="auto" w:line="240" w:before="280" w:after="280"/>
    </w:pPr>
    <w:rPr>
      <w:rFonts w:ascii="宋体" w:hAnsi="宋体" w:cs="宋体"/>
      <w:sz w:val="24"/>
      <w:szCs w:val="24"/>
      <w:lang w:eastAsia="zh-CN"/>
    </w:rPr>
  </w:style>
  <w:style w:type="paragraph" w:styleId="xl94">
    <w:name w:val="xl94"/>
    <w:basedOn w:val="Normal"/>
    <w:qFormat/>
    <w:pPr>
      <w:pBdr>
        <w:left w:val="single" w:sz="4" w:space="0" w:color="000000"/>
        <w:bottom w:val="single" w:sz="4" w:space="0" w:color="000000"/>
      </w:pBdr>
      <w:spacing w:lineRule="auto" w:line="240" w:before="280" w:after="280"/>
      <w:jc w:val="center"/>
      <w:textAlignment w:val="center"/>
    </w:pPr>
    <w:rPr>
      <w:rFonts w:ascii="宋体" w:hAnsi="宋体" w:cs="宋体"/>
      <w:sz w:val="24"/>
      <w:szCs w:val="24"/>
      <w:lang w:eastAsia="zh-CN"/>
    </w:rPr>
  </w:style>
  <w:style w:type="paragraph" w:styleId="xl70">
    <w:name w:val="xl70"/>
    <w:basedOn w:val="Normal"/>
    <w:qFormat/>
    <w:pPr>
      <w:pBdr>
        <w:top w:val="single" w:sz="4" w:space="0" w:color="000000"/>
        <w:right w:val="single" w:sz="4" w:space="0" w:color="000000"/>
      </w:pBdr>
      <w:spacing w:lineRule="auto" w:line="240" w:before="280" w:after="280"/>
    </w:pPr>
    <w:rPr>
      <w:rFonts w:ascii="宋体" w:hAnsi="宋体" w:cs="宋体"/>
      <w:sz w:val="24"/>
      <w:szCs w:val="24"/>
      <w:lang w:eastAsia="zh-CN"/>
    </w:rPr>
  </w:style>
  <w:style w:type="paragraph" w:styleId="xl65">
    <w:name w:val="xl65"/>
    <w:basedOn w:val="Normal"/>
    <w:qFormat/>
    <w:pPr>
      <w:pBdr>
        <w:top w:val="single" w:sz="4" w:space="0" w:color="000000"/>
        <w:left w:val="single" w:sz="4" w:space="0" w:color="000000"/>
        <w:bottom w:val="single" w:sz="4" w:space="0" w:color="000000"/>
      </w:pBdr>
      <w:shd w:fill="FFFFCC" w:val="clear"/>
      <w:spacing w:lineRule="auto" w:line="240" w:before="280" w:after="280"/>
      <w:jc w:val="center"/>
      <w:textAlignment w:val="center"/>
    </w:pPr>
    <w:rPr>
      <w:rFonts w:ascii="宋体" w:hAnsi="宋体" w:cs="宋体"/>
      <w:sz w:val="24"/>
      <w:szCs w:val="24"/>
      <w:lang w:eastAsia="zh-CN"/>
    </w:rPr>
  </w:style>
  <w:style w:type="paragraph" w:styleId="font0">
    <w:name w:val="font0"/>
    <w:basedOn w:val="Normal"/>
    <w:qFormat/>
    <w:pPr>
      <w:spacing w:lineRule="auto" w:line="240" w:before="280" w:after="280"/>
    </w:pPr>
    <w:rPr>
      <w:rFonts w:ascii="宋体" w:hAnsi="宋体" w:cs="宋体"/>
      <w:color w:val="000000"/>
      <w:lang w:eastAsia="zh-CN"/>
    </w:rPr>
  </w:style>
  <w:style w:type="paragraph" w:styleId="xl96">
    <w:name w:val="xl96"/>
    <w:basedOn w:val="Normal"/>
    <w:qFormat/>
    <w:pPr>
      <w:pBdr>
        <w:left w:val="single" w:sz="4" w:space="0" w:color="000000"/>
        <w:right w:val="single" w:sz="4" w:space="0" w:color="000000"/>
      </w:pBdr>
      <w:spacing w:lineRule="auto" w:line="240" w:before="280" w:after="280"/>
      <w:jc w:val="center"/>
      <w:textAlignment w:val="center"/>
    </w:pPr>
    <w:rPr>
      <w:rFonts w:ascii="宋体" w:hAnsi="宋体" w:cs="宋体"/>
      <w:sz w:val="24"/>
      <w:szCs w:val="24"/>
      <w:lang w:eastAsia="zh-CN"/>
    </w:rPr>
  </w:style>
  <w:style w:type="paragraph" w:styleId="TOCHeading">
    <w:name w:val="TOC Heading"/>
    <w:basedOn w:val="Heading1"/>
    <w:next w:val="Normal"/>
    <w:qFormat/>
    <w:pPr>
      <w:numPr>
        <w:ilvl w:val="0"/>
        <w:numId w:val="0"/>
      </w:numPr>
      <w:outlineLvl w:val="9"/>
    </w:pPr>
    <w:rPr/>
  </w:style>
  <w:style w:type="paragraph" w:styleId="xl97">
    <w:name w:val="xl97"/>
    <w:basedOn w:val="Normal"/>
    <w:qFormat/>
    <w:pPr>
      <w:pBdr>
        <w:top w:val="single" w:sz="4" w:space="0" w:color="000000"/>
        <w:left w:val="single" w:sz="4" w:space="0" w:color="000000"/>
        <w:right w:val="single" w:sz="4" w:space="0" w:color="000000"/>
      </w:pBdr>
      <w:spacing w:lineRule="auto" w:line="240" w:before="280" w:after="280"/>
      <w:jc w:val="center"/>
      <w:textAlignment w:val="center"/>
    </w:pPr>
    <w:rPr>
      <w:rFonts w:ascii="宋体" w:hAnsi="宋体" w:cs="宋体"/>
      <w:sz w:val="24"/>
      <w:szCs w:val="24"/>
      <w:lang w:eastAsia="zh-CN"/>
    </w:rPr>
  </w:style>
  <w:style w:type="paragraph" w:styleId="xl72">
    <w:name w:val="xl72"/>
    <w:basedOn w:val="Normal"/>
    <w:qFormat/>
    <w:pPr>
      <w:pBdr>
        <w:right w:val="single" w:sz="4" w:space="0" w:color="000000"/>
      </w:pBdr>
      <w:spacing w:lineRule="auto" w:line="240" w:before="280" w:after="280"/>
    </w:pPr>
    <w:rPr>
      <w:rFonts w:ascii="宋体" w:hAnsi="宋体" w:cs="宋体"/>
      <w:sz w:val="24"/>
      <w:szCs w:val="24"/>
      <w:lang w:eastAsia="zh-CN"/>
    </w:rPr>
  </w:style>
  <w:style w:type="paragraph" w:styleId="font5">
    <w:name w:val="font5"/>
    <w:basedOn w:val="Normal"/>
    <w:qFormat/>
    <w:pPr>
      <w:spacing w:lineRule="auto" w:line="240" w:before="280" w:after="280"/>
    </w:pPr>
    <w:rPr>
      <w:rFonts w:ascii="宋体" w:hAnsi="宋体" w:cs="宋体"/>
      <w:sz w:val="18"/>
      <w:szCs w:val="18"/>
      <w:lang w:eastAsia="zh-CN"/>
    </w:rPr>
  </w:style>
  <w:style w:type="paragraph" w:styleId="xl89">
    <w:name w:val="xl89"/>
    <w:basedOn w:val="Normal"/>
    <w:qFormat/>
    <w:pPr>
      <w:pBdr>
        <w:left w:val="single" w:sz="4" w:space="0" w:color="000000"/>
        <w:right w:val="single" w:sz="4" w:space="0" w:color="000000"/>
      </w:pBdr>
      <w:spacing w:lineRule="auto" w:line="240" w:before="280" w:after="280"/>
      <w:jc w:val="center"/>
    </w:pPr>
    <w:rPr>
      <w:rFonts w:ascii="宋体" w:hAnsi="宋体" w:cs="宋体"/>
      <w:sz w:val="24"/>
      <w:szCs w:val="24"/>
      <w:lang w:eastAsia="zh-CN"/>
    </w:rPr>
  </w:style>
  <w:style w:type="paragraph" w:styleId="xl81">
    <w:name w:val="xl81"/>
    <w:basedOn w:val="Normal"/>
    <w:qFormat/>
    <w:pPr>
      <w:pBdr>
        <w:left w:val="single" w:sz="4" w:space="0" w:color="000000"/>
        <w:bottom w:val="single" w:sz="4" w:space="0" w:color="000000"/>
        <w:right w:val="single" w:sz="4" w:space="0" w:color="000000"/>
      </w:pBdr>
      <w:spacing w:lineRule="auto" w:line="240" w:before="280" w:after="280"/>
      <w:jc w:val="center"/>
    </w:pPr>
    <w:rPr>
      <w:rFonts w:ascii="宋体" w:hAnsi="宋体" w:cs="宋体"/>
      <w:sz w:val="24"/>
      <w:szCs w:val="24"/>
      <w:lang w:eastAsia="zh-CN"/>
    </w:rPr>
  </w:style>
  <w:style w:type="paragraph" w:styleId="font6">
    <w:name w:val="font6"/>
    <w:basedOn w:val="Normal"/>
    <w:qFormat/>
    <w:pPr>
      <w:spacing w:lineRule="auto" w:line="240" w:before="280" w:after="280"/>
    </w:pPr>
    <w:rPr>
      <w:rFonts w:ascii="宋体" w:hAnsi="宋体" w:cs="宋体"/>
      <w:color w:val="000000"/>
      <w:lang w:eastAsia="zh-CN"/>
    </w:rPr>
  </w:style>
  <w:style w:type="paragraph" w:styleId="xl93">
    <w:name w:val="xl93"/>
    <w:basedOn w:val="Normal"/>
    <w:qFormat/>
    <w:pPr>
      <w:pBdr>
        <w:left w:val="single" w:sz="4" w:space="0" w:color="000000"/>
      </w:pBdr>
      <w:spacing w:lineRule="auto" w:line="240" w:before="280" w:after="280"/>
      <w:jc w:val="center"/>
      <w:textAlignment w:val="center"/>
    </w:pPr>
    <w:rPr>
      <w:rFonts w:ascii="宋体" w:hAnsi="宋体" w:cs="宋体"/>
      <w:sz w:val="24"/>
      <w:szCs w:val="24"/>
      <w:lang w:eastAsia="zh-CN"/>
    </w:rPr>
  </w:style>
  <w:style w:type="paragraph" w:styleId="ListParagraph">
    <w:name w:val="List Paragraph"/>
    <w:basedOn w:val="Normal"/>
    <w:qFormat/>
    <w:pPr>
      <w:ind w:hanging="0" w:start="720" w:end="0"/>
    </w:pPr>
    <w:rPr/>
  </w:style>
  <w:style w:type="paragraph" w:styleId="NoSpacing">
    <w:name w:val="No Spacing"/>
    <w:qFormat/>
    <w:pPr>
      <w:widowControl/>
      <w:bidi w:val="0"/>
    </w:pPr>
    <w:rPr>
      <w:rFonts w:ascii="Times New Roman" w:hAnsi="Times New Roman" w:eastAsia="宋体" w:cs="Calibri"/>
      <w:color w:val="auto"/>
      <w:sz w:val="22"/>
      <w:szCs w:val="22"/>
      <w:lang w:eastAsia="en-US" w:bidi="ar-SA" w:val="en-US"/>
    </w:rPr>
  </w:style>
  <w:style w:type="paragraph" w:styleId="xl76">
    <w:name w:val="xl76"/>
    <w:basedOn w:val="Normal"/>
    <w:qFormat/>
    <w:pPr>
      <w:pBdr>
        <w:top w:val="single" w:sz="4" w:space="0" w:color="000000"/>
        <w:left w:val="single" w:sz="4" w:space="0" w:color="000000"/>
        <w:bottom w:val="single" w:sz="4" w:space="0" w:color="000000"/>
      </w:pBdr>
      <w:spacing w:lineRule="auto" w:line="240" w:before="280" w:after="280"/>
      <w:jc w:val="center"/>
      <w:textAlignment w:val="center"/>
    </w:pPr>
    <w:rPr>
      <w:rFonts w:ascii="宋体" w:hAnsi="宋体" w:cs="宋体"/>
      <w:sz w:val="24"/>
      <w:szCs w:val="24"/>
      <w:lang w:eastAsia="zh-CN"/>
    </w:rPr>
  </w:style>
  <w:style w:type="paragraph" w:styleId="xl66">
    <w:name w:val="xl66"/>
    <w:basedOn w:val="Normal"/>
    <w:qFormat/>
    <w:pPr>
      <w:pBdr>
        <w:top w:val="single" w:sz="4" w:space="0" w:color="000000"/>
        <w:bottom w:val="single" w:sz="4" w:space="0" w:color="000000"/>
      </w:pBdr>
      <w:shd w:fill="FFFFCC" w:val="clear"/>
      <w:spacing w:lineRule="auto" w:line="240" w:before="280" w:after="280"/>
      <w:jc w:val="center"/>
      <w:textAlignment w:val="center"/>
    </w:pPr>
    <w:rPr>
      <w:rFonts w:ascii="宋体" w:hAnsi="宋体" w:cs="宋体"/>
      <w:sz w:val="24"/>
      <w:szCs w:val="24"/>
      <w:lang w:eastAsia="zh-CN"/>
    </w:rPr>
  </w:style>
  <w:style w:type="paragraph" w:styleId="xl67">
    <w:name w:val="xl67"/>
    <w:basedOn w:val="Normal"/>
    <w:qFormat/>
    <w:pPr>
      <w:pBdr>
        <w:top w:val="single" w:sz="4" w:space="0" w:color="000000"/>
        <w:bottom w:val="single" w:sz="4" w:space="0" w:color="000000"/>
        <w:right w:val="single" w:sz="4" w:space="0" w:color="000000"/>
      </w:pBdr>
      <w:shd w:fill="FFFFCC" w:val="clear"/>
      <w:spacing w:lineRule="auto" w:line="240" w:before="280" w:after="280"/>
      <w:jc w:val="center"/>
      <w:textAlignment w:val="center"/>
    </w:pPr>
    <w:rPr>
      <w:rFonts w:ascii="宋体" w:hAnsi="宋体" w:cs="宋体"/>
      <w:sz w:val="24"/>
      <w:szCs w:val="24"/>
      <w:lang w:eastAsia="zh-CN"/>
    </w:rPr>
  </w:style>
  <w:style w:type="paragraph" w:styleId="xl77">
    <w:name w:val="xl77"/>
    <w:basedOn w:val="Normal"/>
    <w:qFormat/>
    <w:pPr>
      <w:pBdr>
        <w:top w:val="single" w:sz="4" w:space="0" w:color="000000"/>
        <w:left w:val="single" w:sz="4" w:space="0" w:color="000000"/>
        <w:bottom w:val="single" w:sz="4" w:space="0" w:color="000000"/>
      </w:pBdr>
      <w:spacing w:lineRule="auto" w:line="240" w:before="280" w:after="280"/>
    </w:pPr>
    <w:rPr>
      <w:rFonts w:ascii="宋体" w:hAnsi="宋体" w:cs="宋体"/>
      <w:sz w:val="24"/>
      <w:szCs w:val="24"/>
      <w:lang w:eastAsia="zh-CN"/>
    </w:rPr>
  </w:style>
  <w:style w:type="paragraph" w:styleId="xl95">
    <w:name w:val="xl95"/>
    <w:basedOn w:val="Normal"/>
    <w:qFormat/>
    <w:pPr>
      <w:pBdr>
        <w:top w:val="single" w:sz="4" w:space="0" w:color="000000"/>
        <w:right w:val="single" w:sz="4" w:space="0" w:color="000000"/>
      </w:pBdr>
      <w:spacing w:lineRule="auto" w:line="240" w:before="280" w:after="280"/>
      <w:jc w:val="center"/>
      <w:textAlignment w:val="center"/>
    </w:pPr>
    <w:rPr>
      <w:rFonts w:ascii="宋体" w:hAnsi="宋体" w:cs="宋体"/>
      <w:sz w:val="24"/>
      <w:szCs w:val="24"/>
      <w:lang w:eastAsia="zh-CN"/>
    </w:rPr>
  </w:style>
  <w:style w:type="paragraph" w:styleId="xl84">
    <w:name w:val="xl84"/>
    <w:basedOn w:val="Normal"/>
    <w:qFormat/>
    <w:pPr>
      <w:pBdr>
        <w:top w:val="single" w:sz="4" w:space="0" w:color="000000"/>
        <w:bottom w:val="single" w:sz="4" w:space="0" w:color="000000"/>
      </w:pBdr>
      <w:spacing w:lineRule="auto" w:line="240" w:before="280" w:after="280"/>
    </w:pPr>
    <w:rPr>
      <w:rFonts w:ascii="宋体" w:hAnsi="宋体" w:cs="宋体"/>
      <w:sz w:val="24"/>
      <w:szCs w:val="24"/>
      <w:lang w:eastAsia="zh-CN"/>
    </w:rPr>
  </w:style>
  <w:style w:type="paragraph" w:styleId="xl86">
    <w:name w:val="xl86"/>
    <w:basedOn w:val="Normal"/>
    <w:qFormat/>
    <w:pPr>
      <w:pBdr>
        <w:left w:val="single" w:sz="4" w:space="0" w:color="000000"/>
        <w:right w:val="single" w:sz="4" w:space="0" w:color="000000"/>
      </w:pBdr>
      <w:spacing w:lineRule="auto" w:line="240" w:before="280" w:after="280"/>
      <w:jc w:val="center"/>
      <w:textAlignment w:val="center"/>
    </w:pPr>
    <w:rPr>
      <w:rFonts w:ascii="宋体" w:hAnsi="宋体" w:cs="宋体"/>
      <w:sz w:val="24"/>
      <w:szCs w:val="24"/>
      <w:lang w:eastAsia="zh-CN"/>
    </w:rPr>
  </w:style>
  <w:style w:type="numbering" w:styleId="WW8Num1">
    <w:name w:val="WW8Num1"/>
    <w:qFormat/>
  </w:style>
  <w:style w:type="numbering" w:styleId="WW8Num2">
    <w:name w:val="WW8Num2"/>
    <w:qFormat/>
  </w:style>
  <w:style w:type="numbering" w:styleId="WW8Num3">
    <w:name w:val="WW8Num3"/>
    <w:qFormat/>
  </w:style>
  <w:style w:type="numbering" w:styleId="WW8Num4">
    <w:name w:val="WW8Num4"/>
    <w:qFormat/>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png"/><Relationship Id="rId4" Type="http://schemas.openxmlformats.org/officeDocument/2006/relationships/image" Target="media/image3.png"/><Relationship Id="rId5" Type="http://schemas.openxmlformats.org/officeDocument/2006/relationships/image" Target="media/image4.png"/><Relationship Id="rId6" Type="http://schemas.openxmlformats.org/officeDocument/2006/relationships/image" Target="media/image5.png"/><Relationship Id="rId7" Type="http://schemas.openxmlformats.org/officeDocument/2006/relationships/image" Target="media/image6.png"/><Relationship Id="rId8" Type="http://schemas.openxmlformats.org/officeDocument/2006/relationships/image" Target="media/image7.png"/><Relationship Id="rId9" Type="http://schemas.openxmlformats.org/officeDocument/2006/relationships/image" Target="media/image8.png"/><Relationship Id="rId10" Type="http://schemas.openxmlformats.org/officeDocument/2006/relationships/image" Target="media/image9.png"/><Relationship Id="rId11" Type="http://schemas.openxmlformats.org/officeDocument/2006/relationships/image" Target="media/image10.png"/><Relationship Id="rId12" Type="http://schemas.openxmlformats.org/officeDocument/2006/relationships/image" Target="media/image11.png"/><Relationship Id="rId13" Type="http://schemas.openxmlformats.org/officeDocument/2006/relationships/image" Target="media/image12.png"/><Relationship Id="rId14" Type="http://schemas.openxmlformats.org/officeDocument/2006/relationships/image" Target="media/image13.png"/><Relationship Id="rId15" Type="http://schemas.openxmlformats.org/officeDocument/2006/relationships/image" Target="media/image14.png"/><Relationship Id="rId16" Type="http://schemas.openxmlformats.org/officeDocument/2006/relationships/image" Target="media/image15.png"/><Relationship Id="rId17" Type="http://schemas.openxmlformats.org/officeDocument/2006/relationships/image" Target="media/image16.png"/><Relationship Id="rId18" Type="http://schemas.openxmlformats.org/officeDocument/2006/relationships/image" Target="media/image17.png"/><Relationship Id="rId19" Type="http://schemas.openxmlformats.org/officeDocument/2006/relationships/image" Target="media/image18.png"/><Relationship Id="rId20" Type="http://schemas.openxmlformats.org/officeDocument/2006/relationships/image" Target="media/image19.png"/><Relationship Id="rId21" Type="http://schemas.openxmlformats.org/officeDocument/2006/relationships/image" Target="media/image20.png"/><Relationship Id="rId22" Type="http://schemas.openxmlformats.org/officeDocument/2006/relationships/image" Target="media/image21.png"/><Relationship Id="rId23" Type="http://schemas.openxmlformats.org/officeDocument/2006/relationships/header" Target="header1.xml"/><Relationship Id="rId24" Type="http://schemas.openxmlformats.org/officeDocument/2006/relationships/numbering" Target="numbering.xml"/><Relationship Id="rId25" Type="http://schemas.openxmlformats.org/officeDocument/2006/relationships/fontTable" Target="fontTable.xml"/><Relationship Id="rId26" Type="http://schemas.openxmlformats.org/officeDocument/2006/relationships/settings" Target="settings.xml"/><Relationship Id="rId27" Type="http://schemas.openxmlformats.org/officeDocument/2006/relationships/theme" Target="theme/theme1.xml"/>
</Relationships>
</file>

<file path=word/theme/theme1.xml><?xml version="1.0" encoding="utf-8"?>
<a:theme xmlns:a="http://schemas.openxmlformats.org/drawingml/2006/main" xmlns:r="http://schemas.openxmlformats.org/officeDocument/2006/relationships" name="Office">
  <a:themeElements>
    <a:clrScheme name="LibreOffice">
      <a:dk1>
        <a:srgbClr val="000000"/>
      </a:dk1>
      <a:lt1>
        <a:srgbClr val="FFFFFF"/>
      </a:lt1>
      <a:dk2>
        <a:srgbClr val="000000"/>
      </a:dk2>
      <a:lt2>
        <a:srgbClr val="FFFFFF"/>
      </a:lt2>
      <a:accent1>
        <a:srgbClr val="18A303"/>
      </a:accent1>
      <a:accent2>
        <a:srgbClr val="0369A3"/>
      </a:accent2>
      <a:accent3>
        <a:srgbClr val="A33E03"/>
      </a:accent3>
      <a:accent4>
        <a:srgbClr val="8E03A3"/>
      </a:accent4>
      <a:accent5>
        <a:srgbClr val="C99C00"/>
      </a:accent5>
      <a:accent6>
        <a:srgbClr val="C9211E"/>
      </a:accent6>
      <a:hlink>
        <a:srgbClr val="0000EE"/>
      </a:hlink>
      <a:folHlink>
        <a:srgbClr val="551A8B"/>
      </a:folHlink>
    </a:clrScheme>
    <a:fontScheme name="Office">
      <a:majorFont>
        <a:latin typeface="Arial" pitchFamily="0" charset="1"/>
        <a:ea typeface="DejaVu Sans" pitchFamily="0" charset="1"/>
        <a:cs typeface="DejaVu Sans" pitchFamily="0" charset="1"/>
      </a:majorFont>
      <a:minorFont>
        <a:latin typeface="Arial" pitchFamily="0" charset="1"/>
        <a:ea typeface="DejaVu Sans" pitchFamily="0" charset="1"/>
        <a:cs typeface="DejaVu Sans" pitchFamily="0" charset="1"/>
      </a:minorFont>
    </a:fontScheme>
    <a:fmtScheme>
      <a:fillStyleLst>
        <a:solidFill>
          <a:schemeClr val="phClr"/>
        </a:solidFill>
        <a:solidFill>
          <a:schemeClr val="phClr"/>
        </a:solidFill>
        <a:solidFill>
          <a:schemeClr val="phClr"/>
        </a:solidFill>
      </a:fillStyleLst>
      <a:lnStyleLst>
        <a:ln w="6350" cap="flat" cmpd="sng" algn="ctr">
          <a:prstDash val="solid"/>
          <a:miter/>
        </a:ln>
        <a:ln w="6350" cap="flat" cmpd="sng" algn="ctr">
          <a:prstDash val="solid"/>
          <a:miter/>
        </a:ln>
        <a:ln w="6350" cap="flat" cmpd="sng" algn="ctr">
          <a:prstDash val="solid"/>
          <a:miter/>
        </a:ln>
      </a:lnStyleLst>
      <a:effectStyleLst>
        <a:effectStyle>
          <a:effectLst/>
        </a:effectStyle>
        <a:effectStyle>
          <a:effectLst/>
        </a:effectStyle>
        <a:effectStyle>
          <a:effectLst/>
        </a:effectStyle>
      </a:effectStyleLst>
      <a:bgFillStyleLst>
        <a:solidFill>
          <a:schemeClr val="phClr"/>
        </a:solidFill>
        <a:solidFill>
          <a:schemeClr val="phClr"/>
        </a:solidFill>
        <a:solidFill>
          <a:schemeClr val="phClr"/>
        </a:solidFill>
      </a:bgFillStyleLst>
    </a:fmtScheme>
  </a:themeElements>
</a:theme>
</file>

<file path=docProps/app.xml><?xml version="1.0" encoding="utf-8"?>
<Properties xmlns="http://schemas.openxmlformats.org/officeDocument/2006/extended-properties" xmlns:vt="http://schemas.openxmlformats.org/officeDocument/2006/docPropsVTypes">
  <Template>Normal.dotm</Template>
  <TotalTime>0</TotalTime>
  <Application>LibreOfficeDev/26.8.0.0.alpha0$MacOSX_AARCH64 LibreOffice_project/2c87e51eeaa2b413ff4ae097b2705eea1995d8e5</Application>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2015-06-26T09:59:00Z</dcterms:created>
  <dc:creator>微软用户</dc:creator>
  <dc:description/>
  <dc:language>zh-CN</dc:language>
  <cp:lastModifiedBy>acer</cp:lastModifiedBy>
  <dcterms:modified xsi:type="dcterms:W3CDTF">2016-04-11T23:52:17Z</dcterms:modified>
  <cp:revision>1588</cp:revision>
  <dc:subject/>
  <dc:title>中油网综合服务平台详细设计说明书</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2052-10.1.0.5559</vt:lpwstr>
  </property>
</Properties>
</file>